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475"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418"/>
        <w:gridCol w:w="5954"/>
        <w:gridCol w:w="3118"/>
        <w:gridCol w:w="1985"/>
      </w:tblGrid>
      <w:tr w:rsidR="00A5188A" w:rsidRPr="00C97D8C" w14:paraId="3A4E6F24" w14:textId="77777777" w:rsidTr="00117114">
        <w:trPr>
          <w:trHeight w:val="1134"/>
        </w:trPr>
        <w:tc>
          <w:tcPr>
            <w:tcW w:w="1418" w:type="dxa"/>
            <w:shd w:val="clear" w:color="auto" w:fill="A6A6A6" w:themeFill="background1" w:themeFillShade="A6"/>
          </w:tcPr>
          <w:p w14:paraId="6F340877" w14:textId="77777777" w:rsidR="00A5188A" w:rsidRPr="00D11379" w:rsidRDefault="00A5188A" w:rsidP="005011D5">
            <w:pPr>
              <w:pStyle w:val="Header"/>
              <w:rPr>
                <w:rFonts w:ascii="Garamond" w:hAnsi="Garamond"/>
                <w:b/>
                <w:lang w:val="en-US"/>
              </w:rPr>
            </w:pPr>
          </w:p>
        </w:tc>
        <w:tc>
          <w:tcPr>
            <w:tcW w:w="5954" w:type="dxa"/>
            <w:shd w:val="clear" w:color="auto" w:fill="A6A6A6" w:themeFill="background1" w:themeFillShade="A6"/>
          </w:tcPr>
          <w:p w14:paraId="3A35A54E" w14:textId="77777777" w:rsidR="00A5188A" w:rsidRDefault="00A5188A" w:rsidP="005011D5">
            <w:pPr>
              <w:pStyle w:val="Header"/>
              <w:rPr>
                <w:rFonts w:ascii="Garamond" w:hAnsi="Garamond"/>
                <w:b/>
                <w:lang w:val="en-US"/>
              </w:rPr>
            </w:pPr>
          </w:p>
          <w:p w14:paraId="0337C8A5" w14:textId="77777777" w:rsidR="00140989" w:rsidRPr="00D11379" w:rsidRDefault="00140989" w:rsidP="00140989">
            <w:pPr>
              <w:pStyle w:val="Header"/>
              <w:rPr>
                <w:rFonts w:ascii="Garamond" w:hAnsi="Garamond"/>
                <w:b/>
                <w:lang w:val="en-US"/>
              </w:rPr>
            </w:pPr>
            <w:r w:rsidRPr="00D11379">
              <w:rPr>
                <w:rFonts w:ascii="Garamond" w:hAnsi="Garamond"/>
                <w:b/>
                <w:lang w:val="en-US"/>
              </w:rPr>
              <w:t xml:space="preserve">NUSRA: </w:t>
            </w:r>
            <w:proofErr w:type="spellStart"/>
            <w:r w:rsidRPr="00D11379">
              <w:rPr>
                <w:rFonts w:ascii="Garamond" w:hAnsi="Garamond"/>
                <w:b/>
                <w:lang w:val="en-US"/>
              </w:rPr>
              <w:t>Jurnal</w:t>
            </w:r>
            <w:proofErr w:type="spellEnd"/>
            <w:r w:rsidRPr="00D11379">
              <w:rPr>
                <w:rFonts w:ascii="Garamond" w:hAnsi="Garamond"/>
                <w:b/>
                <w:lang w:val="en-US"/>
              </w:rPr>
              <w:t xml:space="preserve"> </w:t>
            </w:r>
            <w:proofErr w:type="spellStart"/>
            <w:r w:rsidRPr="00D11379">
              <w:rPr>
                <w:rFonts w:ascii="Garamond" w:hAnsi="Garamond"/>
                <w:b/>
                <w:lang w:val="en-US"/>
              </w:rPr>
              <w:t>Penelitian</w:t>
            </w:r>
            <w:proofErr w:type="spellEnd"/>
            <w:r w:rsidRPr="00D11379">
              <w:rPr>
                <w:rFonts w:ascii="Garamond" w:hAnsi="Garamond"/>
                <w:b/>
                <w:lang w:val="en-US"/>
              </w:rPr>
              <w:t xml:space="preserve"> dan </w:t>
            </w:r>
            <w:proofErr w:type="spellStart"/>
            <w:r w:rsidRPr="00D11379">
              <w:rPr>
                <w:rFonts w:ascii="Garamond" w:hAnsi="Garamond"/>
                <w:b/>
                <w:lang w:val="en-US"/>
              </w:rPr>
              <w:t>Ilmu</w:t>
            </w:r>
            <w:proofErr w:type="spellEnd"/>
            <w:r w:rsidRPr="00D11379">
              <w:rPr>
                <w:rFonts w:ascii="Garamond" w:hAnsi="Garamond"/>
                <w:b/>
                <w:lang w:val="en-US"/>
              </w:rPr>
              <w:t xml:space="preserve"> Pendidikan</w:t>
            </w:r>
          </w:p>
          <w:p w14:paraId="0E1911E6" w14:textId="77777777" w:rsidR="00140989" w:rsidRDefault="00140989" w:rsidP="00140989">
            <w:pPr>
              <w:rPr>
                <w:rFonts w:ascii="Garamond" w:hAnsi="Garamond"/>
                <w:lang w:val="en-US"/>
              </w:rPr>
            </w:pPr>
            <w:r>
              <w:rPr>
                <w:rFonts w:ascii="Garamond" w:hAnsi="Garamond"/>
                <w:lang w:val="en-US"/>
              </w:rPr>
              <w:t>Volume 4, Issue 4, November 2023</w:t>
            </w:r>
          </w:p>
          <w:p w14:paraId="72D0619F" w14:textId="1976EAC4" w:rsidR="00140989" w:rsidRPr="00C97D8C" w:rsidRDefault="00140989" w:rsidP="00140989">
            <w:pPr>
              <w:rPr>
                <w:rFonts w:ascii="Garamond" w:hAnsi="Garamond" w:cstheme="minorHAnsi"/>
                <w:lang w:val="en-US"/>
              </w:rPr>
            </w:pPr>
            <w:proofErr w:type="gramStart"/>
            <w:r w:rsidRPr="00974FDD">
              <w:rPr>
                <w:rFonts w:ascii="Garamond" w:hAnsi="Garamond" w:cstheme="minorHAnsi"/>
                <w:lang w:val="en-US"/>
              </w:rPr>
              <w:t>DOI :</w:t>
            </w:r>
            <w:proofErr w:type="gramEnd"/>
            <w:r w:rsidRPr="00974FDD">
              <w:rPr>
                <w:rFonts w:ascii="Garamond" w:hAnsi="Garamond" w:cstheme="minorHAnsi"/>
                <w:lang w:val="en-US"/>
              </w:rPr>
              <w:t xml:space="preserve"> https://doi.org/10.55681/</w:t>
            </w:r>
            <w:r>
              <w:rPr>
                <w:rFonts w:ascii="Garamond" w:hAnsi="Garamond" w:cstheme="minorHAnsi"/>
                <w:lang w:val="en-US"/>
              </w:rPr>
              <w:t>nusra.v4i4.175</w:t>
            </w:r>
            <w:r>
              <w:rPr>
                <w:rFonts w:ascii="Garamond" w:hAnsi="Garamond" w:cstheme="minorHAnsi"/>
                <w:lang w:val="en-US"/>
              </w:rPr>
              <w:t>5</w:t>
            </w:r>
          </w:p>
          <w:p w14:paraId="1EAC9F44" w14:textId="3F3E0307" w:rsidR="00974FDD" w:rsidRPr="005011D5" w:rsidRDefault="00140989" w:rsidP="00140989">
            <w:pPr>
              <w:pStyle w:val="Header"/>
              <w:rPr>
                <w:rFonts w:ascii="Garamond" w:hAnsi="Garamond"/>
                <w:noProof/>
                <w:lang w:val="en-US"/>
              </w:rPr>
            </w:pPr>
            <w:r>
              <w:rPr>
                <w:rFonts w:ascii="Garamond" w:hAnsi="Garamond"/>
                <w:noProof/>
                <w:lang w:val="en-US"/>
              </w:rPr>
              <w:t xml:space="preserve">Homepage: </w:t>
            </w:r>
            <w:hyperlink r:id="rId8" w:history="1">
              <w:r w:rsidRPr="005011D5">
                <w:rPr>
                  <w:rStyle w:val="Hyperlink"/>
                  <w:rFonts w:ascii="Garamond" w:hAnsi="Garamond"/>
                  <w:color w:val="auto"/>
                  <w:u w:val="none"/>
                </w:rPr>
                <w:t>ejournal.nusantaraglobal.ac.id/index.php/nusra</w:t>
              </w:r>
            </w:hyperlink>
          </w:p>
        </w:tc>
        <w:tc>
          <w:tcPr>
            <w:tcW w:w="3118" w:type="dxa"/>
            <w:shd w:val="clear" w:color="auto" w:fill="A6A6A6" w:themeFill="background1" w:themeFillShade="A6"/>
          </w:tcPr>
          <w:p w14:paraId="5F66C18D" w14:textId="77777777" w:rsidR="00A5188A" w:rsidRDefault="00A5188A" w:rsidP="00C97D8C">
            <w:pPr>
              <w:jc w:val="right"/>
              <w:rPr>
                <w:rFonts w:ascii="Garamond" w:hAnsi="Garamond" w:cstheme="minorHAnsi"/>
                <w:lang w:val="en-US"/>
              </w:rPr>
            </w:pPr>
          </w:p>
          <w:p w14:paraId="008187E4" w14:textId="77777777" w:rsidR="00140989" w:rsidRPr="00D11379" w:rsidRDefault="00140989" w:rsidP="00140989">
            <w:pPr>
              <w:ind w:left="1170"/>
              <w:rPr>
                <w:rFonts w:ascii="Garamond" w:hAnsi="Garamond" w:cstheme="minorHAnsi"/>
                <w:lang w:val="en-US"/>
              </w:rPr>
            </w:pPr>
            <w:r w:rsidRPr="00C97D8C">
              <w:rPr>
                <w:rFonts w:ascii="Garamond" w:hAnsi="Garamond" w:cstheme="minorHAnsi"/>
                <w:lang w:val="en-US"/>
              </w:rPr>
              <w:t xml:space="preserve">p-ISSN: </w:t>
            </w:r>
            <w:r w:rsidRPr="00275BA2">
              <w:rPr>
                <w:rFonts w:ascii="Garamond" w:hAnsi="Garamond" w:cstheme="minorHAnsi"/>
                <w:lang w:val="en-US"/>
              </w:rPr>
              <w:t>2715-114X</w:t>
            </w:r>
          </w:p>
          <w:p w14:paraId="48FE5F81" w14:textId="0446F4D9" w:rsidR="00A5188A" w:rsidRPr="00C97D8C" w:rsidRDefault="00140989" w:rsidP="00140989">
            <w:pPr>
              <w:ind w:left="1170"/>
              <w:rPr>
                <w:rFonts w:ascii="Garamond" w:hAnsi="Garamond"/>
                <w:lang w:val="en-US"/>
              </w:rPr>
            </w:pPr>
            <w:r w:rsidRPr="00C97D8C">
              <w:rPr>
                <w:rFonts w:ascii="Garamond" w:hAnsi="Garamond" w:cstheme="minorHAnsi"/>
                <w:lang w:val="en-US"/>
              </w:rPr>
              <w:t xml:space="preserve">e-ISSN: </w:t>
            </w:r>
            <w:r w:rsidRPr="00275BA2">
              <w:rPr>
                <w:rFonts w:ascii="Garamond" w:hAnsi="Garamond" w:cstheme="minorHAnsi"/>
                <w:lang w:val="en-US"/>
              </w:rPr>
              <w:t>2723-4649</w:t>
            </w:r>
          </w:p>
        </w:tc>
        <w:tc>
          <w:tcPr>
            <w:tcW w:w="1985" w:type="dxa"/>
            <w:shd w:val="clear" w:color="auto" w:fill="A6A6A6" w:themeFill="background1" w:themeFillShade="A6"/>
          </w:tcPr>
          <w:p w14:paraId="61A2B6DF" w14:textId="77777777" w:rsidR="00A5188A" w:rsidRPr="00C97D8C" w:rsidRDefault="00A5188A" w:rsidP="00C97D8C">
            <w:pPr>
              <w:jc w:val="right"/>
              <w:rPr>
                <w:rFonts w:ascii="Garamond" w:hAnsi="Garamond" w:cstheme="minorHAnsi"/>
                <w:lang w:val="en-US"/>
              </w:rPr>
            </w:pPr>
          </w:p>
        </w:tc>
      </w:tr>
    </w:tbl>
    <w:p w14:paraId="6E0A81A8" w14:textId="77777777" w:rsidR="00C97D8C" w:rsidRDefault="00C97D8C" w:rsidP="00C97D8C">
      <w:pPr>
        <w:pStyle w:val="NusraSUB1"/>
        <w:spacing w:before="0" w:after="60"/>
        <w:rPr>
          <w:lang w:val="en-US"/>
        </w:rPr>
      </w:pPr>
    </w:p>
    <w:p w14:paraId="241CF21C" w14:textId="77777777" w:rsidR="006D6F43" w:rsidRDefault="006D6F43" w:rsidP="00C97D8C">
      <w:pPr>
        <w:pStyle w:val="NusraSUB1"/>
        <w:spacing w:before="0" w:after="60"/>
        <w:rPr>
          <w:lang w:val="en-US"/>
        </w:rPr>
      </w:pPr>
    </w:p>
    <w:tbl>
      <w:tblPr>
        <w:tblStyle w:val="TableGrid"/>
        <w:bidiVisual/>
        <w:tblW w:w="0" w:type="auto"/>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8"/>
        <w:gridCol w:w="3155"/>
      </w:tblGrid>
      <w:tr w:rsidR="00C97D8C" w14:paraId="64725959" w14:textId="77777777" w:rsidTr="000A5790">
        <w:trPr>
          <w:trHeight w:val="2106"/>
        </w:trPr>
        <w:tc>
          <w:tcPr>
            <w:tcW w:w="9073" w:type="dxa"/>
            <w:gridSpan w:val="2"/>
            <w:tcBorders>
              <w:right w:val="single" w:sz="12" w:space="0" w:color="808080" w:themeColor="background1" w:themeShade="80"/>
            </w:tcBorders>
          </w:tcPr>
          <w:p w14:paraId="0580DB31" w14:textId="6A46B990" w:rsidR="00C97D8C" w:rsidRPr="00140989" w:rsidRDefault="001D7E37" w:rsidP="00140989">
            <w:pPr>
              <w:pStyle w:val="NusraTITLE"/>
              <w:jc w:val="both"/>
              <w:rPr>
                <w:rFonts w:ascii="Times New Roman" w:hAnsi="Times New Roman"/>
                <w:lang w:val="en-US"/>
              </w:rPr>
            </w:pPr>
            <w:r w:rsidRPr="00140989">
              <w:rPr>
                <w:rFonts w:ascii="Times New Roman" w:hAnsi="Times New Roman"/>
                <w:bCs/>
                <w:color w:val="000000" w:themeColor="text1"/>
                <w:lang w:val="en-US"/>
              </w:rPr>
              <w:t xml:space="preserve">THE EFFECT OF IMPLEMENTING A COOPERATIVE LEARNING MODEL OF GROUP INVESTIGATION (GI) TYPE ON STUDENT LEARNING OUTCOMES ON ECOSYSTEM MATERIALS IN CLASS XA OF STATE MIDDLE SCHOOL </w:t>
            </w:r>
            <w:r w:rsidRPr="00140989">
              <w:rPr>
                <w:rFonts w:ascii="Times New Roman" w:hAnsi="Times New Roman"/>
                <w:color w:val="000000" w:themeColor="text1"/>
                <w:lang w:val="en-US"/>
              </w:rPr>
              <w:t>2</w:t>
            </w:r>
            <w:r w:rsidRPr="00140989">
              <w:rPr>
                <w:rFonts w:ascii="Times New Roman" w:hAnsi="Times New Roman"/>
                <w:bCs/>
                <w:color w:val="000000" w:themeColor="text1"/>
                <w:lang w:val="en-US"/>
              </w:rPr>
              <w:t xml:space="preserve"> SINTANG</w:t>
            </w:r>
          </w:p>
          <w:p w14:paraId="3B659110" w14:textId="77777777" w:rsidR="00E47A55" w:rsidRDefault="00E47A55" w:rsidP="00E47A55">
            <w:pPr>
              <w:pStyle w:val="NusraAUTHOR"/>
              <w:spacing w:before="0"/>
              <w:jc w:val="left"/>
              <w:rPr>
                <w:lang w:val="en-US"/>
              </w:rPr>
            </w:pPr>
          </w:p>
          <w:p w14:paraId="004C7D81" w14:textId="77777777" w:rsidR="001D7E37" w:rsidRPr="006C56EC" w:rsidRDefault="001D7E37" w:rsidP="001D7E37">
            <w:pPr>
              <w:pStyle w:val="NusraAUTHOR"/>
              <w:spacing w:before="0"/>
              <w:jc w:val="left"/>
              <w:rPr>
                <w:i w:val="0"/>
                <w:lang w:val="en-US"/>
              </w:rPr>
            </w:pPr>
            <w:r w:rsidRPr="006C56EC">
              <w:rPr>
                <w:i w:val="0"/>
                <w:lang w:val="en-US"/>
              </w:rPr>
              <w:t>Marzuki</w:t>
            </w:r>
          </w:p>
          <w:p w14:paraId="11776893" w14:textId="77777777" w:rsidR="001D7E37" w:rsidRPr="006C56EC" w:rsidRDefault="001D7E37" w:rsidP="001D7E37">
            <w:pPr>
              <w:pStyle w:val="NusraAUTHOR"/>
              <w:spacing w:before="0"/>
              <w:jc w:val="both"/>
              <w:rPr>
                <w:rFonts w:cstheme="majorBidi"/>
                <w:i w:val="0"/>
                <w:szCs w:val="24"/>
                <w:lang w:val="en-US"/>
              </w:rPr>
            </w:pPr>
            <w:r w:rsidRPr="006C56EC">
              <w:rPr>
                <w:i w:val="0"/>
                <w:lang w:val="en-US"/>
              </w:rPr>
              <w:t>Universitas Kapuas</w:t>
            </w:r>
          </w:p>
          <w:p w14:paraId="468B2E0C" w14:textId="29C152F4" w:rsidR="00D11379" w:rsidRPr="00140989" w:rsidRDefault="001D7E37" w:rsidP="001D7E37">
            <w:pPr>
              <w:pStyle w:val="NusraAUTHOR"/>
              <w:spacing w:before="0"/>
              <w:jc w:val="left"/>
              <w:rPr>
                <w:rFonts w:cstheme="majorBidi"/>
                <w:szCs w:val="24"/>
                <w:rtl/>
                <w:lang w:val="en-US"/>
              </w:rPr>
            </w:pPr>
            <w:r w:rsidRPr="00E47A55">
              <w:rPr>
                <w:rFonts w:cstheme="majorBidi"/>
                <w:szCs w:val="24"/>
                <w:lang w:val="en-US"/>
              </w:rPr>
              <w:t xml:space="preserve">Corresponding author email: </w:t>
            </w:r>
            <w:hyperlink r:id="rId9" w:history="1">
              <w:r w:rsidR="00140989" w:rsidRPr="000B129F">
                <w:rPr>
                  <w:rStyle w:val="Hyperlink"/>
                  <w:lang w:val="en-US"/>
                </w:rPr>
                <w:t>denmaszuki</w:t>
              </w:r>
              <w:r w:rsidR="00140989" w:rsidRPr="000B129F">
                <w:rPr>
                  <w:rStyle w:val="Hyperlink"/>
                </w:rPr>
                <w:t>@gmail.com</w:t>
              </w:r>
            </w:hyperlink>
            <w:r w:rsidR="00140989">
              <w:rPr>
                <w:lang w:val="en-US"/>
              </w:rPr>
              <w:t xml:space="preserve"> </w:t>
            </w:r>
          </w:p>
        </w:tc>
      </w:tr>
      <w:tr w:rsidR="00CB0B8B" w14:paraId="0925F8E5" w14:textId="77777777" w:rsidTr="000A5790">
        <w:trPr>
          <w:trHeight w:val="450"/>
        </w:trPr>
        <w:tc>
          <w:tcPr>
            <w:tcW w:w="5918" w:type="dxa"/>
            <w:tcBorders>
              <w:top w:val="single" w:sz="4" w:space="0" w:color="808080" w:themeColor="background1" w:themeShade="80"/>
            </w:tcBorders>
            <w:vAlign w:val="center"/>
          </w:tcPr>
          <w:p w14:paraId="11DAA71E" w14:textId="77777777" w:rsidR="00CB0B8B" w:rsidRDefault="005011D5" w:rsidP="002B01B4">
            <w:pPr>
              <w:pStyle w:val="NusraABSTRACTTITLE"/>
              <w:spacing w:before="0"/>
              <w:jc w:val="left"/>
              <w:rPr>
                <w:rtl/>
                <w:lang w:val="en-US"/>
              </w:rPr>
            </w:pPr>
            <w:r>
              <w:rPr>
                <w:rtl/>
                <w:lang w:val="en-US"/>
              </w:rPr>
              <w:t>ABSTRACT</w:t>
            </w:r>
          </w:p>
        </w:tc>
        <w:tc>
          <w:tcPr>
            <w:tcW w:w="3155" w:type="dxa"/>
            <w:shd w:val="clear" w:color="auto" w:fill="DDD9C3" w:themeFill="background2" w:themeFillShade="E6"/>
            <w:vAlign w:val="center"/>
          </w:tcPr>
          <w:p w14:paraId="0C49E013" w14:textId="77777777" w:rsidR="00CB0B8B" w:rsidRPr="002B01B4" w:rsidRDefault="002B01B4" w:rsidP="002B01B4">
            <w:pPr>
              <w:pStyle w:val="NusraABSTRACTKEYWORD"/>
              <w:rPr>
                <w:b/>
                <w:i w:val="0"/>
                <w:sz w:val="22"/>
                <w:rtl/>
                <w:lang w:val="en-US"/>
              </w:rPr>
            </w:pPr>
            <w:r w:rsidRPr="002B01B4">
              <w:rPr>
                <w:b/>
                <w:i w:val="0"/>
                <w:sz w:val="22"/>
                <w:lang w:val="en-US"/>
              </w:rPr>
              <w:t xml:space="preserve">Article History </w:t>
            </w:r>
          </w:p>
        </w:tc>
      </w:tr>
      <w:tr w:rsidR="00C97D8C" w14:paraId="7EB86585" w14:textId="77777777" w:rsidTr="000A5790">
        <w:tc>
          <w:tcPr>
            <w:tcW w:w="5918" w:type="dxa"/>
            <w:vMerge w:val="restart"/>
            <w:tcBorders>
              <w:bottom w:val="single" w:sz="4" w:space="0" w:color="808080" w:themeColor="background1" w:themeShade="80"/>
            </w:tcBorders>
          </w:tcPr>
          <w:p w14:paraId="10CA2151" w14:textId="20C176B8" w:rsidR="00C97D8C" w:rsidRPr="001D7E37" w:rsidRDefault="001D7E37" w:rsidP="005011D5">
            <w:pPr>
              <w:pStyle w:val="NusraABSTRACTBODY"/>
              <w:spacing w:after="120"/>
              <w:rPr>
                <w:rFonts w:ascii="Times New Roman" w:hAnsi="Times New Roman"/>
                <w:i/>
                <w:iCs/>
                <w:sz w:val="20"/>
                <w:szCs w:val="20"/>
                <w:lang w:val="en-US"/>
              </w:rPr>
            </w:pPr>
            <w:r w:rsidRPr="001D7E37">
              <w:rPr>
                <w:rFonts w:ascii="Times New Roman" w:hAnsi="Times New Roman"/>
                <w:i/>
                <w:iCs/>
                <w:color w:val="000000" w:themeColor="text1"/>
                <w:sz w:val="20"/>
                <w:szCs w:val="20"/>
                <w:lang w:val="en-US"/>
              </w:rPr>
              <w:t>This study analyzed the effect of implementing the group investigation (</w:t>
            </w:r>
            <w:proofErr w:type="spellStart"/>
            <w:r w:rsidRPr="001D7E37">
              <w:rPr>
                <w:rFonts w:ascii="Times New Roman" w:hAnsi="Times New Roman"/>
                <w:i/>
                <w:iCs/>
                <w:color w:val="000000" w:themeColor="text1"/>
                <w:sz w:val="20"/>
                <w:szCs w:val="20"/>
                <w:lang w:val="en-US"/>
              </w:rPr>
              <w:t>gi</w:t>
            </w:r>
            <w:proofErr w:type="spellEnd"/>
            <w:r w:rsidRPr="001D7E37">
              <w:rPr>
                <w:rFonts w:ascii="Times New Roman" w:hAnsi="Times New Roman"/>
                <w:i/>
                <w:iCs/>
                <w:color w:val="000000" w:themeColor="text1"/>
                <w:sz w:val="20"/>
                <w:szCs w:val="20"/>
                <w:lang w:val="en-US"/>
              </w:rPr>
              <w:t xml:space="preserve">) cooperative learning model on student learning outcomes on ecosystem material in class XA of SMA Negeri 2 </w:t>
            </w:r>
            <w:proofErr w:type="spellStart"/>
            <w:r w:rsidRPr="001D7E37">
              <w:rPr>
                <w:rFonts w:ascii="Times New Roman" w:hAnsi="Times New Roman"/>
                <w:i/>
                <w:iCs/>
                <w:color w:val="000000" w:themeColor="text1"/>
                <w:sz w:val="20"/>
                <w:szCs w:val="20"/>
                <w:lang w:val="en-US"/>
              </w:rPr>
              <w:t>Sintang</w:t>
            </w:r>
            <w:proofErr w:type="spellEnd"/>
            <w:r w:rsidRPr="001D7E37">
              <w:rPr>
                <w:rFonts w:ascii="Times New Roman" w:hAnsi="Times New Roman"/>
                <w:i/>
                <w:iCs/>
                <w:color w:val="000000" w:themeColor="text1"/>
                <w:sz w:val="20"/>
                <w:szCs w:val="20"/>
                <w:lang w:val="en-US"/>
              </w:rPr>
              <w:t xml:space="preserve">. The researcher used a qualitative method to conduct the study. Thirty-four student samples from Class X A were taken using purposive sampling. The learning model implementation was going well and proven from the observation sheet; 84.62% of teachers and 88.89% of students were in the "excellent" category. The result of the normality test for pre-test data with the Chi-Square count table value is </w:t>
            </w:r>
            <w:r w:rsidRPr="001D7E37">
              <w:rPr>
                <w:rFonts w:ascii="Times New Roman" w:hAnsi="Times New Roman"/>
                <w:bCs/>
                <w:i/>
                <w:iCs/>
                <w:color w:val="000000" w:themeColor="text1"/>
                <w:sz w:val="20"/>
                <w:szCs w:val="20"/>
                <w:lang w:val="en-US"/>
              </w:rPr>
              <w:t>X</w:t>
            </w:r>
            <w:r w:rsidRPr="001D7E37">
              <w:rPr>
                <w:rFonts w:ascii="Times New Roman" w:hAnsi="Times New Roman"/>
                <w:bCs/>
                <w:i/>
                <w:iCs/>
                <w:color w:val="000000" w:themeColor="text1"/>
                <w:sz w:val="20"/>
                <w:szCs w:val="20"/>
                <w:vertAlign w:val="superscript"/>
                <w:lang w:val="en-US"/>
              </w:rPr>
              <w:t xml:space="preserve">2 </w:t>
            </w:r>
            <w:r w:rsidRPr="001D7E37">
              <w:rPr>
                <w:rFonts w:ascii="Times New Roman" w:hAnsi="Times New Roman"/>
                <w:i/>
                <w:iCs/>
                <w:color w:val="000000" w:themeColor="text1"/>
                <w:sz w:val="20"/>
                <w:szCs w:val="20"/>
                <w:lang w:val="en-US"/>
              </w:rPr>
              <w:t xml:space="preserve">count &lt; </w:t>
            </w:r>
            <w:r w:rsidRPr="001D7E37">
              <w:rPr>
                <w:rFonts w:ascii="Times New Roman" w:hAnsi="Times New Roman"/>
                <w:bCs/>
                <w:i/>
                <w:iCs/>
                <w:color w:val="000000" w:themeColor="text1"/>
                <w:sz w:val="20"/>
                <w:szCs w:val="20"/>
                <w:lang w:val="en-US"/>
              </w:rPr>
              <w:t>X</w:t>
            </w:r>
            <w:r w:rsidRPr="001D7E37">
              <w:rPr>
                <w:rFonts w:ascii="Times New Roman" w:hAnsi="Times New Roman"/>
                <w:bCs/>
                <w:i/>
                <w:iCs/>
                <w:color w:val="000000" w:themeColor="text1"/>
                <w:sz w:val="20"/>
                <w:szCs w:val="20"/>
                <w:vertAlign w:val="superscript"/>
                <w:lang w:val="en-US"/>
              </w:rPr>
              <w:t xml:space="preserve">2 </w:t>
            </w:r>
            <w:r w:rsidRPr="001D7E37">
              <w:rPr>
                <w:rFonts w:ascii="Times New Roman" w:hAnsi="Times New Roman"/>
                <w:i/>
                <w:iCs/>
                <w:color w:val="000000" w:themeColor="text1"/>
                <w:sz w:val="20"/>
                <w:szCs w:val="20"/>
                <w:lang w:val="en-US"/>
              </w:rPr>
              <w:t xml:space="preserve">table or 6.93 &lt; 11.070. Then, the post-test result is normal with the value </w:t>
            </w:r>
            <w:r w:rsidRPr="001D7E37">
              <w:rPr>
                <w:rFonts w:ascii="Times New Roman" w:hAnsi="Times New Roman"/>
                <w:bCs/>
                <w:i/>
                <w:iCs/>
                <w:color w:val="000000" w:themeColor="text1"/>
                <w:sz w:val="20"/>
                <w:szCs w:val="20"/>
                <w:lang w:val="en-US"/>
              </w:rPr>
              <w:t>X</w:t>
            </w:r>
            <w:r w:rsidRPr="001D7E37">
              <w:rPr>
                <w:rFonts w:ascii="Times New Roman" w:hAnsi="Times New Roman"/>
                <w:bCs/>
                <w:i/>
                <w:iCs/>
                <w:color w:val="000000" w:themeColor="text1"/>
                <w:sz w:val="20"/>
                <w:szCs w:val="20"/>
                <w:vertAlign w:val="superscript"/>
                <w:lang w:val="en-US"/>
              </w:rPr>
              <w:t xml:space="preserve">2 </w:t>
            </w:r>
            <w:r w:rsidRPr="001D7E37">
              <w:rPr>
                <w:rFonts w:ascii="Times New Roman" w:hAnsi="Times New Roman"/>
                <w:i/>
                <w:iCs/>
                <w:color w:val="000000" w:themeColor="text1"/>
                <w:sz w:val="20"/>
                <w:szCs w:val="20"/>
                <w:lang w:val="en-US"/>
              </w:rPr>
              <w:t xml:space="preserve">count &lt; </w:t>
            </w:r>
            <w:r w:rsidRPr="001D7E37">
              <w:rPr>
                <w:rFonts w:ascii="Times New Roman" w:hAnsi="Times New Roman"/>
                <w:bCs/>
                <w:i/>
                <w:iCs/>
                <w:color w:val="000000" w:themeColor="text1"/>
                <w:sz w:val="20"/>
                <w:szCs w:val="20"/>
                <w:lang w:val="en-US"/>
              </w:rPr>
              <w:t>X</w:t>
            </w:r>
            <w:r w:rsidRPr="001D7E37">
              <w:rPr>
                <w:rFonts w:ascii="Times New Roman" w:hAnsi="Times New Roman"/>
                <w:bCs/>
                <w:i/>
                <w:iCs/>
                <w:color w:val="000000" w:themeColor="text1"/>
                <w:sz w:val="20"/>
                <w:szCs w:val="20"/>
                <w:vertAlign w:val="superscript"/>
                <w:lang w:val="en-US"/>
              </w:rPr>
              <w:t xml:space="preserve">2 </w:t>
            </w:r>
            <w:r w:rsidRPr="001D7E37">
              <w:rPr>
                <w:rFonts w:ascii="Times New Roman" w:hAnsi="Times New Roman"/>
                <w:i/>
                <w:iCs/>
                <w:color w:val="000000" w:themeColor="text1"/>
                <w:sz w:val="20"/>
                <w:szCs w:val="20"/>
                <w:lang w:val="en-US"/>
              </w:rPr>
              <w:t xml:space="preserve">table or 2.99 &lt; 11.070. The pre-test homogeneity test obtained </w:t>
            </w:r>
            <w:proofErr w:type="spellStart"/>
            <w:r w:rsidRPr="001D7E37">
              <w:rPr>
                <w:rFonts w:ascii="Times New Roman" w:hAnsi="Times New Roman"/>
                <w:bCs/>
                <w:i/>
                <w:iCs/>
                <w:color w:val="000000" w:themeColor="text1"/>
                <w:sz w:val="20"/>
                <w:szCs w:val="20"/>
                <w:lang w:val="en-US"/>
              </w:rPr>
              <w:t>F</w:t>
            </w:r>
            <w:r w:rsidRPr="001D7E37">
              <w:rPr>
                <w:rFonts w:ascii="Times New Roman" w:hAnsi="Times New Roman"/>
                <w:bCs/>
                <w:i/>
                <w:iCs/>
                <w:color w:val="000000" w:themeColor="text1"/>
                <w:sz w:val="20"/>
                <w:szCs w:val="20"/>
                <w:vertAlign w:val="subscript"/>
                <w:lang w:val="en-US"/>
              </w:rPr>
              <w:t>count</w:t>
            </w:r>
            <w:proofErr w:type="spellEnd"/>
            <w:r w:rsidRPr="001D7E37">
              <w:rPr>
                <w:rFonts w:ascii="Times New Roman" w:hAnsi="Times New Roman"/>
                <w:i/>
                <w:iCs/>
                <w:color w:val="000000" w:themeColor="text1"/>
                <w:sz w:val="20"/>
                <w:szCs w:val="20"/>
                <w:lang w:val="en-US"/>
              </w:rPr>
              <w:t xml:space="preserve"> data at 2.5 ≤ </w:t>
            </w:r>
            <w:proofErr w:type="spellStart"/>
            <w:r w:rsidRPr="001D7E37">
              <w:rPr>
                <w:rFonts w:ascii="Times New Roman" w:hAnsi="Times New Roman"/>
                <w:bCs/>
                <w:i/>
                <w:iCs/>
                <w:color w:val="000000" w:themeColor="text1"/>
                <w:sz w:val="20"/>
                <w:szCs w:val="20"/>
                <w:lang w:val="en-US"/>
              </w:rPr>
              <w:t>F</w:t>
            </w:r>
            <w:r w:rsidRPr="001D7E37">
              <w:rPr>
                <w:rFonts w:ascii="Times New Roman" w:hAnsi="Times New Roman"/>
                <w:bCs/>
                <w:i/>
                <w:iCs/>
                <w:color w:val="000000" w:themeColor="text1"/>
                <w:sz w:val="20"/>
                <w:szCs w:val="20"/>
                <w:vertAlign w:val="subscript"/>
                <w:lang w:val="en-US"/>
              </w:rPr>
              <w:t>table</w:t>
            </w:r>
            <w:proofErr w:type="spellEnd"/>
            <w:r w:rsidRPr="001D7E37">
              <w:rPr>
                <w:rFonts w:ascii="Times New Roman" w:hAnsi="Times New Roman"/>
                <w:i/>
                <w:iCs/>
                <w:color w:val="000000" w:themeColor="text1"/>
                <w:sz w:val="20"/>
                <w:szCs w:val="20"/>
                <w:lang w:val="en-US"/>
              </w:rPr>
              <w:t xml:space="preserve"> 2.34. In the post-test homogeneity test, the data obtained was </w:t>
            </w:r>
            <w:proofErr w:type="spellStart"/>
            <w:r w:rsidRPr="001D7E37">
              <w:rPr>
                <w:rFonts w:ascii="Times New Roman" w:hAnsi="Times New Roman"/>
                <w:bCs/>
                <w:i/>
                <w:iCs/>
                <w:color w:val="000000" w:themeColor="text1"/>
                <w:sz w:val="20"/>
                <w:szCs w:val="20"/>
                <w:lang w:val="en-US"/>
              </w:rPr>
              <w:t>F</w:t>
            </w:r>
            <w:r w:rsidRPr="001D7E37">
              <w:rPr>
                <w:rFonts w:ascii="Times New Roman" w:hAnsi="Times New Roman"/>
                <w:bCs/>
                <w:i/>
                <w:iCs/>
                <w:color w:val="000000" w:themeColor="text1"/>
                <w:sz w:val="20"/>
                <w:szCs w:val="20"/>
                <w:vertAlign w:val="subscript"/>
                <w:lang w:val="en-US"/>
              </w:rPr>
              <w:t>count</w:t>
            </w:r>
            <w:proofErr w:type="spellEnd"/>
            <w:r w:rsidRPr="001D7E37">
              <w:rPr>
                <w:rFonts w:ascii="Times New Roman" w:hAnsi="Times New Roman"/>
                <w:i/>
                <w:iCs/>
                <w:color w:val="000000" w:themeColor="text1"/>
                <w:sz w:val="20"/>
                <w:szCs w:val="20"/>
                <w:lang w:val="en-US"/>
              </w:rPr>
              <w:t xml:space="preserve"> 1.6 ≤ </w:t>
            </w:r>
            <w:proofErr w:type="spellStart"/>
            <w:r w:rsidRPr="001D7E37">
              <w:rPr>
                <w:rFonts w:ascii="Times New Roman" w:hAnsi="Times New Roman"/>
                <w:bCs/>
                <w:i/>
                <w:iCs/>
                <w:color w:val="000000" w:themeColor="text1"/>
                <w:sz w:val="20"/>
                <w:szCs w:val="20"/>
                <w:lang w:val="en-US"/>
              </w:rPr>
              <w:t>F</w:t>
            </w:r>
            <w:r w:rsidRPr="001D7E37">
              <w:rPr>
                <w:rFonts w:ascii="Times New Roman" w:hAnsi="Times New Roman"/>
                <w:bCs/>
                <w:i/>
                <w:iCs/>
                <w:color w:val="000000" w:themeColor="text1"/>
                <w:sz w:val="20"/>
                <w:szCs w:val="20"/>
                <w:vertAlign w:val="subscript"/>
                <w:lang w:val="en-US"/>
              </w:rPr>
              <w:t>table</w:t>
            </w:r>
            <w:proofErr w:type="spellEnd"/>
            <w:r w:rsidRPr="001D7E37">
              <w:rPr>
                <w:rFonts w:ascii="Times New Roman" w:hAnsi="Times New Roman"/>
                <w:i/>
                <w:iCs/>
                <w:color w:val="000000" w:themeColor="text1"/>
                <w:sz w:val="20"/>
                <w:szCs w:val="20"/>
                <w:lang w:val="en-US"/>
              </w:rPr>
              <w:t xml:space="preserve"> 2.34, so the variances were homogeneous. In hypothesis testing, the data obtained was </w:t>
            </w:r>
            <w:proofErr w:type="spellStart"/>
            <w:r w:rsidRPr="001D7E37">
              <w:rPr>
                <w:rFonts w:ascii="Times New Roman" w:hAnsi="Times New Roman"/>
                <w:bCs/>
                <w:i/>
                <w:iCs/>
                <w:color w:val="000000" w:themeColor="text1"/>
                <w:sz w:val="20"/>
                <w:szCs w:val="20"/>
                <w:lang w:val="en-US"/>
              </w:rPr>
              <w:t>T</w:t>
            </w:r>
            <w:r w:rsidRPr="001D7E37">
              <w:rPr>
                <w:rFonts w:ascii="Times New Roman" w:hAnsi="Times New Roman"/>
                <w:bCs/>
                <w:i/>
                <w:iCs/>
                <w:color w:val="000000" w:themeColor="text1"/>
                <w:sz w:val="20"/>
                <w:szCs w:val="20"/>
                <w:vertAlign w:val="subscript"/>
                <w:lang w:val="en-US"/>
              </w:rPr>
              <w:t>count</w:t>
            </w:r>
            <w:proofErr w:type="spellEnd"/>
            <w:r w:rsidRPr="001D7E37">
              <w:rPr>
                <w:rFonts w:ascii="Times New Roman" w:hAnsi="Times New Roman"/>
                <w:bCs/>
                <w:i/>
                <w:iCs/>
                <w:color w:val="000000" w:themeColor="text1"/>
                <w:sz w:val="20"/>
                <w:szCs w:val="20"/>
                <w:lang w:val="en-US"/>
              </w:rPr>
              <w:t xml:space="preserve"> </w:t>
            </w:r>
            <w:r w:rsidRPr="001D7E37">
              <w:rPr>
                <w:rFonts w:ascii="Times New Roman" w:hAnsi="Times New Roman"/>
                <w:i/>
                <w:iCs/>
                <w:color w:val="000000" w:themeColor="text1"/>
                <w:sz w:val="20"/>
                <w:szCs w:val="20"/>
                <w:lang w:val="en-US"/>
              </w:rPr>
              <w:t xml:space="preserve">9.35 &gt; </w:t>
            </w:r>
            <w:proofErr w:type="spellStart"/>
            <w:r w:rsidRPr="001D7E37">
              <w:rPr>
                <w:rFonts w:ascii="Times New Roman" w:hAnsi="Times New Roman"/>
                <w:bCs/>
                <w:i/>
                <w:iCs/>
                <w:color w:val="000000" w:themeColor="text1"/>
                <w:sz w:val="20"/>
                <w:szCs w:val="20"/>
                <w:lang w:val="en-US"/>
              </w:rPr>
              <w:t>F</w:t>
            </w:r>
            <w:r w:rsidRPr="001D7E37">
              <w:rPr>
                <w:rFonts w:ascii="Times New Roman" w:hAnsi="Times New Roman"/>
                <w:bCs/>
                <w:i/>
                <w:iCs/>
                <w:color w:val="000000" w:themeColor="text1"/>
                <w:sz w:val="20"/>
                <w:szCs w:val="20"/>
                <w:vertAlign w:val="subscript"/>
                <w:lang w:val="en-US"/>
              </w:rPr>
              <w:t>table</w:t>
            </w:r>
            <w:proofErr w:type="spellEnd"/>
            <w:r w:rsidRPr="001D7E37">
              <w:rPr>
                <w:rFonts w:ascii="Times New Roman" w:hAnsi="Times New Roman"/>
                <w:i/>
                <w:iCs/>
                <w:color w:val="000000" w:themeColor="text1"/>
                <w:sz w:val="20"/>
                <w:szCs w:val="20"/>
                <w:lang w:val="en-US"/>
              </w:rPr>
              <w:t xml:space="preserve"> 2.34. Then H0 was rejected, meaning the group investigation cooperative learning model influenced student learning outcomes. The application of the Group Investigation (GI) type cooperative learning model to ecosystem material affects students' understanding and learning outcomes with a significant effect size (d) 1.64 (big criterion) because it is almost close to 2.0</w:t>
            </w:r>
            <w:r w:rsidR="00275BA2" w:rsidRPr="001D7E37">
              <w:rPr>
                <w:rFonts w:ascii="Times New Roman" w:hAnsi="Times New Roman"/>
                <w:i/>
                <w:iCs/>
                <w:sz w:val="20"/>
                <w:szCs w:val="20"/>
              </w:rPr>
              <w:t>.</w:t>
            </w:r>
          </w:p>
          <w:p w14:paraId="2B51F35C" w14:textId="3C40FA4E" w:rsidR="005011D5" w:rsidRPr="002554A5" w:rsidRDefault="005011D5" w:rsidP="002554A5">
            <w:pPr>
              <w:pStyle w:val="NusraABSTRACTKEYWORD"/>
              <w:ind w:left="841" w:hanging="841"/>
              <w:rPr>
                <w:rFonts w:ascii="Times New Roman" w:hAnsi="Times New Roman"/>
                <w:b/>
                <w:i w:val="0"/>
                <w:sz w:val="20"/>
                <w:szCs w:val="20"/>
                <w:rtl/>
                <w:lang w:val="en-US"/>
              </w:rPr>
            </w:pPr>
            <w:r w:rsidRPr="00C557E4">
              <w:rPr>
                <w:rFonts w:ascii="Times New Roman" w:hAnsi="Times New Roman"/>
                <w:b/>
                <w:sz w:val="20"/>
                <w:szCs w:val="20"/>
              </w:rPr>
              <w:t>Keywords</w:t>
            </w:r>
            <w:r w:rsidRPr="00C557E4">
              <w:rPr>
                <w:rFonts w:ascii="Times New Roman" w:hAnsi="Times New Roman"/>
                <w:b/>
                <w:sz w:val="20"/>
                <w:szCs w:val="20"/>
                <w:lang w:val="en-US"/>
              </w:rPr>
              <w:t>:</w:t>
            </w:r>
            <w:r w:rsidRPr="00C557E4">
              <w:rPr>
                <w:rFonts w:ascii="Times New Roman" w:hAnsi="Times New Roman"/>
                <w:b/>
                <w:i w:val="0"/>
                <w:sz w:val="20"/>
                <w:szCs w:val="20"/>
                <w:lang w:val="en-US"/>
              </w:rPr>
              <w:t xml:space="preserve"> </w:t>
            </w:r>
            <w:r w:rsidR="001D7E37" w:rsidRPr="001D7E37">
              <w:rPr>
                <w:rFonts w:ascii="Times New Roman" w:hAnsi="Times New Roman"/>
                <w:b/>
                <w:bCs/>
                <w:iCs/>
                <w:color w:val="000000" w:themeColor="text1"/>
                <w:sz w:val="20"/>
                <w:szCs w:val="20"/>
                <w:lang w:val="en-US"/>
              </w:rPr>
              <w:t xml:space="preserve">Learning outcome, ecosystem, and </w:t>
            </w:r>
            <w:r w:rsidR="001D7E37" w:rsidRPr="001D7E37">
              <w:rPr>
                <w:rFonts w:ascii="Times New Roman" w:hAnsi="Times New Roman"/>
                <w:b/>
                <w:bCs/>
                <w:color w:val="000000" w:themeColor="text1"/>
                <w:sz w:val="20"/>
                <w:szCs w:val="20"/>
                <w:lang w:val="en-US"/>
              </w:rPr>
              <w:t>Group Investigation (GI) Cooperative Learning Model</w:t>
            </w:r>
          </w:p>
        </w:tc>
        <w:tc>
          <w:tcPr>
            <w:tcW w:w="3155" w:type="dxa"/>
            <w:shd w:val="clear" w:color="auto" w:fill="DDD9C3" w:themeFill="background2" w:themeFillShade="E6"/>
          </w:tcPr>
          <w:p w14:paraId="12F55F7F" w14:textId="773F8C76" w:rsidR="00140989" w:rsidRPr="002B01B4" w:rsidRDefault="00140989" w:rsidP="00140989">
            <w:pPr>
              <w:pStyle w:val="NusraABSTRACTKEYWORD"/>
              <w:rPr>
                <w:b/>
                <w:i w:val="0"/>
                <w:sz w:val="22"/>
                <w:lang w:val="en-US"/>
              </w:rPr>
            </w:pPr>
            <w:proofErr w:type="gramStart"/>
            <w:r w:rsidRPr="002B01B4">
              <w:rPr>
                <w:b/>
                <w:i w:val="0"/>
                <w:sz w:val="22"/>
                <w:lang w:val="en-US"/>
              </w:rPr>
              <w:t>Received</w:t>
            </w:r>
            <w:r>
              <w:rPr>
                <w:b/>
                <w:i w:val="0"/>
                <w:sz w:val="22"/>
                <w:lang w:val="en-US"/>
              </w:rPr>
              <w:t xml:space="preserve"> </w:t>
            </w:r>
            <w:r w:rsidRPr="002B01B4">
              <w:rPr>
                <w:b/>
                <w:i w:val="0"/>
                <w:sz w:val="22"/>
                <w:lang w:val="en-US"/>
              </w:rPr>
              <w:t>:</w:t>
            </w:r>
            <w:proofErr w:type="gramEnd"/>
            <w:r w:rsidRPr="002B01B4">
              <w:rPr>
                <w:b/>
                <w:i w:val="0"/>
                <w:sz w:val="22"/>
                <w:lang w:val="en-US"/>
              </w:rPr>
              <w:t xml:space="preserve"> </w:t>
            </w:r>
            <w:r>
              <w:rPr>
                <w:b/>
                <w:i w:val="0"/>
                <w:sz w:val="22"/>
                <w:lang w:val="en-US"/>
              </w:rPr>
              <w:t>7</w:t>
            </w:r>
            <w:r>
              <w:rPr>
                <w:b/>
                <w:i w:val="0"/>
                <w:sz w:val="22"/>
                <w:lang w:val="en-US"/>
              </w:rPr>
              <w:t xml:space="preserve"> November 2023</w:t>
            </w:r>
          </w:p>
          <w:p w14:paraId="6A5D3D90" w14:textId="77777777" w:rsidR="00140989" w:rsidRPr="002B01B4" w:rsidRDefault="00140989" w:rsidP="00140989">
            <w:pPr>
              <w:pStyle w:val="NusraABSTRACTKEYWORD"/>
              <w:rPr>
                <w:b/>
                <w:i w:val="0"/>
                <w:sz w:val="22"/>
                <w:lang w:val="en-US"/>
              </w:rPr>
            </w:pPr>
            <w:r w:rsidRPr="002B01B4">
              <w:rPr>
                <w:b/>
                <w:i w:val="0"/>
                <w:sz w:val="22"/>
                <w:lang w:val="en-US"/>
              </w:rPr>
              <w:t>Revised</w:t>
            </w:r>
            <w:r>
              <w:rPr>
                <w:b/>
                <w:i w:val="0"/>
                <w:sz w:val="22"/>
                <w:lang w:val="en-US"/>
              </w:rPr>
              <w:t xml:space="preserve"> </w:t>
            </w:r>
            <w:proofErr w:type="gramStart"/>
            <w:r>
              <w:rPr>
                <w:b/>
                <w:i w:val="0"/>
                <w:sz w:val="22"/>
                <w:lang w:val="en-US"/>
              </w:rPr>
              <w:t xml:space="preserve">  </w:t>
            </w:r>
            <w:r w:rsidRPr="002B01B4">
              <w:rPr>
                <w:b/>
                <w:i w:val="0"/>
                <w:sz w:val="22"/>
                <w:lang w:val="en-US"/>
              </w:rPr>
              <w:t>:</w:t>
            </w:r>
            <w:proofErr w:type="gramEnd"/>
            <w:r w:rsidRPr="002B01B4">
              <w:rPr>
                <w:b/>
                <w:i w:val="0"/>
                <w:sz w:val="22"/>
                <w:lang w:val="en-US"/>
              </w:rPr>
              <w:t xml:space="preserve"> </w:t>
            </w:r>
            <w:r>
              <w:rPr>
                <w:b/>
                <w:i w:val="0"/>
                <w:sz w:val="22"/>
                <w:lang w:val="en-US"/>
              </w:rPr>
              <w:t>17 November 2023</w:t>
            </w:r>
          </w:p>
          <w:p w14:paraId="45844784" w14:textId="160FA085" w:rsidR="002B01B4" w:rsidRPr="002B01B4" w:rsidRDefault="00140989" w:rsidP="00140989">
            <w:pPr>
              <w:pStyle w:val="NusraABSTRACTKEYWORD"/>
              <w:rPr>
                <w:b/>
                <w:i w:val="0"/>
                <w:sz w:val="22"/>
                <w:rtl/>
                <w:lang w:val="en-US"/>
              </w:rPr>
            </w:pPr>
            <w:r w:rsidRPr="002B01B4">
              <w:rPr>
                <w:b/>
                <w:i w:val="0"/>
                <w:sz w:val="22"/>
                <w:lang w:val="en-US"/>
              </w:rPr>
              <w:t>Published</w:t>
            </w:r>
            <w:r>
              <w:rPr>
                <w:b/>
                <w:i w:val="0"/>
                <w:sz w:val="22"/>
                <w:lang w:val="en-US"/>
              </w:rPr>
              <w:t>: 28 November 2023</w:t>
            </w:r>
          </w:p>
        </w:tc>
      </w:tr>
      <w:tr w:rsidR="00C97D8C" w14:paraId="542F6FC5" w14:textId="77777777" w:rsidTr="000A5790">
        <w:tc>
          <w:tcPr>
            <w:tcW w:w="5918" w:type="dxa"/>
            <w:vMerge/>
            <w:tcBorders>
              <w:bottom w:val="single" w:sz="4" w:space="0" w:color="808080" w:themeColor="background1" w:themeShade="80"/>
            </w:tcBorders>
          </w:tcPr>
          <w:p w14:paraId="031BA5F7" w14:textId="77777777" w:rsidR="00C97D8C" w:rsidRDefault="00C97D8C" w:rsidP="00FA4F33">
            <w:pPr>
              <w:rPr>
                <w:rtl/>
                <w:lang w:val="en-US"/>
              </w:rPr>
            </w:pPr>
          </w:p>
        </w:tc>
        <w:tc>
          <w:tcPr>
            <w:tcW w:w="3155" w:type="dxa"/>
            <w:shd w:val="clear" w:color="auto" w:fill="DDD9C3" w:themeFill="background2" w:themeFillShade="E6"/>
          </w:tcPr>
          <w:p w14:paraId="56BAB7F1" w14:textId="77777777" w:rsidR="00C97D8C" w:rsidRPr="002B01B4" w:rsidRDefault="00C97D8C" w:rsidP="005011D5">
            <w:pPr>
              <w:pStyle w:val="NusraABSTRACTKEYWORD"/>
              <w:rPr>
                <w:i w:val="0"/>
                <w:rtl/>
                <w:lang w:val="en-US"/>
              </w:rPr>
            </w:pPr>
          </w:p>
        </w:tc>
      </w:tr>
    </w:tbl>
    <w:p w14:paraId="3ADFB388" w14:textId="77777777" w:rsidR="00C97D8C" w:rsidRDefault="00C97D8C" w:rsidP="00C557E4">
      <w:pPr>
        <w:pStyle w:val="NusraSUB1"/>
        <w:spacing w:before="0" w:after="0"/>
        <w:rPr>
          <w:lang w:val="en-US"/>
        </w:rPr>
      </w:pPr>
    </w:p>
    <w:p w14:paraId="32F72F84" w14:textId="77777777" w:rsidR="00364BE0" w:rsidRDefault="00364BE0" w:rsidP="00C557E4">
      <w:pPr>
        <w:pStyle w:val="NusraSUB1"/>
        <w:spacing w:before="0" w:after="0"/>
        <w:rPr>
          <w:lang w:val="en-US"/>
        </w:rPr>
      </w:pPr>
    </w:p>
    <w:p w14:paraId="4FE69CE4" w14:textId="77777777" w:rsidR="00364BE0" w:rsidRDefault="00364BE0" w:rsidP="00C557E4">
      <w:pPr>
        <w:pStyle w:val="NusraSUB1"/>
        <w:spacing w:before="0" w:after="0"/>
        <w:rPr>
          <w:lang w:val="en-US"/>
        </w:rPr>
      </w:pPr>
    </w:p>
    <w:p w14:paraId="5D1DAAAC" w14:textId="77777777" w:rsidR="00364BE0" w:rsidRDefault="00364BE0" w:rsidP="00C557E4">
      <w:pPr>
        <w:pStyle w:val="NusraSUB1"/>
        <w:spacing w:before="0" w:after="0"/>
        <w:rPr>
          <w:lang w:val="en-US"/>
        </w:rPr>
      </w:pPr>
    </w:p>
    <w:p w14:paraId="56296C23" w14:textId="77777777" w:rsidR="00364BE0" w:rsidRDefault="00364BE0" w:rsidP="00C557E4">
      <w:pPr>
        <w:pStyle w:val="NusraSUB1"/>
        <w:spacing w:before="0" w:after="0"/>
        <w:rPr>
          <w:lang w:val="en-US"/>
        </w:rPr>
      </w:pPr>
    </w:p>
    <w:p w14:paraId="0E266AE3" w14:textId="77777777" w:rsidR="00364BE0" w:rsidRDefault="00364BE0" w:rsidP="00C557E4">
      <w:pPr>
        <w:pStyle w:val="NusraSUB1"/>
        <w:spacing w:before="0" w:after="0"/>
        <w:rPr>
          <w:lang w:val="en-US"/>
        </w:rPr>
      </w:pPr>
    </w:p>
    <w:p w14:paraId="72DF36B7" w14:textId="77777777" w:rsidR="00364BE0" w:rsidRDefault="00364BE0" w:rsidP="00C557E4">
      <w:pPr>
        <w:pStyle w:val="NusraSUB1"/>
        <w:spacing w:before="0" w:after="0"/>
        <w:rPr>
          <w:lang w:val="en-US"/>
        </w:rPr>
      </w:pPr>
    </w:p>
    <w:p w14:paraId="784309C8" w14:textId="77777777" w:rsidR="00364BE0" w:rsidRDefault="00364BE0" w:rsidP="00C557E4">
      <w:pPr>
        <w:pStyle w:val="NusraSUB1"/>
        <w:spacing w:before="0" w:after="0"/>
        <w:rPr>
          <w:lang w:val="en-US"/>
        </w:rPr>
      </w:pPr>
    </w:p>
    <w:p w14:paraId="3EDB2EE0" w14:textId="77777777" w:rsidR="00C557E4" w:rsidRDefault="00C557E4" w:rsidP="00C557E4">
      <w:pPr>
        <w:pStyle w:val="NusraSUB1"/>
        <w:spacing w:before="0" w:after="0"/>
        <w:rPr>
          <w:lang w:val="en-US"/>
        </w:rPr>
      </w:pPr>
    </w:p>
    <w:p w14:paraId="79A20C88" w14:textId="77777777" w:rsidR="00C557E4" w:rsidRDefault="00C557E4" w:rsidP="00C557E4">
      <w:pPr>
        <w:pStyle w:val="NusraSUB1"/>
        <w:spacing w:before="0" w:after="0"/>
        <w:rPr>
          <w:lang w:val="en-US"/>
        </w:rPr>
      </w:pPr>
    </w:p>
    <w:p w14:paraId="58C7B058" w14:textId="77777777" w:rsidR="00C557E4" w:rsidRDefault="00C557E4" w:rsidP="00C557E4">
      <w:pPr>
        <w:pStyle w:val="NusraSUB1"/>
        <w:spacing w:before="0" w:after="0"/>
        <w:rPr>
          <w:lang w:val="en-US"/>
        </w:rPr>
      </w:pPr>
    </w:p>
    <w:p w14:paraId="7FC51261" w14:textId="77777777" w:rsidR="00C557E4" w:rsidRDefault="00C557E4" w:rsidP="00C557E4">
      <w:pPr>
        <w:pStyle w:val="NusraSUB1"/>
        <w:spacing w:before="0" w:after="0"/>
        <w:rPr>
          <w:lang w:val="en-US"/>
        </w:rPr>
      </w:pPr>
    </w:p>
    <w:p w14:paraId="465F2174" w14:textId="77777777" w:rsidR="00C557E4" w:rsidRDefault="00C557E4" w:rsidP="00C557E4">
      <w:pPr>
        <w:pStyle w:val="NusraSUB1"/>
        <w:spacing w:before="0" w:after="0"/>
        <w:rPr>
          <w:lang w:val="en-US"/>
        </w:rPr>
      </w:pPr>
    </w:p>
    <w:p w14:paraId="4A932FB0" w14:textId="77777777" w:rsidR="00C557E4" w:rsidRDefault="00C557E4" w:rsidP="00C557E4">
      <w:pPr>
        <w:pStyle w:val="NusraSUB1"/>
        <w:spacing w:before="0" w:after="0"/>
        <w:rPr>
          <w:lang w:val="en-US"/>
        </w:rPr>
      </w:pPr>
    </w:p>
    <w:p w14:paraId="717B975B" w14:textId="77777777" w:rsidR="00C557E4" w:rsidRDefault="00C557E4" w:rsidP="00C557E4">
      <w:pPr>
        <w:pStyle w:val="NusraSUB1"/>
        <w:spacing w:before="0" w:after="0"/>
        <w:rPr>
          <w:lang w:val="en-US"/>
        </w:rPr>
      </w:pPr>
    </w:p>
    <w:p w14:paraId="2D6A7EDD" w14:textId="77777777" w:rsidR="00364BE0" w:rsidRDefault="00364BE0" w:rsidP="00C557E4">
      <w:pPr>
        <w:pStyle w:val="NusraSUB1"/>
        <w:spacing w:before="0" w:after="60"/>
        <w:rPr>
          <w:lang w:val="en-US"/>
        </w:rPr>
      </w:pPr>
      <w:r>
        <w:rPr>
          <w:rFonts w:ascii="Arial" w:eastAsia="Arial" w:hAnsi="Arial" w:cs="Arial"/>
          <w:noProof/>
          <w:lang w:val="en-US"/>
        </w:rPr>
        <w:drawing>
          <wp:inline distT="0" distB="0" distL="0" distR="0" wp14:anchorId="14BBA724" wp14:editId="7E07BADC">
            <wp:extent cx="838200" cy="2952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38200" cy="295275"/>
                    </a:xfrm>
                    <a:prstGeom prst="rect">
                      <a:avLst/>
                    </a:prstGeom>
                    <a:ln/>
                  </pic:spPr>
                </pic:pic>
              </a:graphicData>
            </a:graphic>
          </wp:inline>
        </w:drawing>
      </w:r>
    </w:p>
    <w:p w14:paraId="12DC557A" w14:textId="49C8D649" w:rsidR="00364BE0" w:rsidRPr="00B82283" w:rsidRDefault="00364BE0" w:rsidP="00B82283">
      <w:pPr>
        <w:pStyle w:val="NusraSUB1"/>
        <w:spacing w:before="0" w:after="0"/>
        <w:rPr>
          <w:rFonts w:asciiTheme="minorHAnsi" w:hAnsiTheme="minorHAnsi" w:cstheme="minorHAnsi"/>
          <w:b w:val="0"/>
          <w:lang w:val="en-US"/>
        </w:rPr>
      </w:pPr>
      <w:r w:rsidRPr="00C557E4">
        <w:rPr>
          <w:rFonts w:asciiTheme="minorHAnsi" w:eastAsia="Arial" w:hAnsiTheme="minorHAnsi" w:cstheme="minorHAnsi"/>
          <w:b w:val="0"/>
          <w:sz w:val="20"/>
          <w:szCs w:val="20"/>
        </w:rPr>
        <w:t>This work is licensed under a Creative Commons Attribution-ShareAlike 4.0 International License</w:t>
      </w:r>
      <w:r w:rsidRPr="00C557E4">
        <w:rPr>
          <w:rFonts w:asciiTheme="minorHAnsi" w:eastAsia="Arial" w:hAnsiTheme="minorHAnsi" w:cstheme="minorHAnsi"/>
          <w:b w:val="0"/>
          <w:sz w:val="20"/>
          <w:szCs w:val="20"/>
          <w:lang w:val="en-US"/>
        </w:rPr>
        <w:t>.</w:t>
      </w:r>
    </w:p>
    <w:p w14:paraId="29C7F66C" w14:textId="4838E57D" w:rsidR="00C97D8C" w:rsidRPr="00364BE0" w:rsidRDefault="00B82283" w:rsidP="002554A5">
      <w:pPr>
        <w:spacing w:after="120" w:line="240" w:lineRule="auto"/>
        <w:rPr>
          <w:b/>
          <w:sz w:val="36"/>
          <w:lang w:val="en-US"/>
        </w:rPr>
        <w:sectPr w:rsidR="00C97D8C" w:rsidRPr="00364BE0" w:rsidSect="007B4332">
          <w:headerReference w:type="even" r:id="rId11"/>
          <w:headerReference w:type="default" r:id="rId12"/>
          <w:footerReference w:type="even" r:id="rId13"/>
          <w:footerReference w:type="default" r:id="rId14"/>
          <w:footerReference w:type="first" r:id="rId15"/>
          <w:pgSz w:w="11906" w:h="16838" w:code="9"/>
          <w:pgMar w:top="567" w:right="1418" w:bottom="1418" w:left="1418" w:header="530" w:footer="850" w:gutter="0"/>
          <w:pgNumType w:start="1091"/>
          <w:cols w:space="567"/>
          <w:titlePg/>
          <w:docGrid w:linePitch="360"/>
        </w:sectPr>
      </w:pPr>
      <w:r>
        <w:rPr>
          <w:rFonts w:ascii="Times New Roman" w:hAnsi="Times New Roman"/>
          <w:b/>
          <w:color w:val="000000" w:themeColor="text1"/>
          <w:sz w:val="24"/>
          <w:szCs w:val="24"/>
          <w:lang w:val="en-US"/>
        </w:rPr>
        <w:lastRenderedPageBreak/>
        <w:t>LATAR BELAKANG</w:t>
      </w:r>
    </w:p>
    <w:p w14:paraId="3CDBB318" w14:textId="77777777" w:rsidR="001D7E37" w:rsidRPr="00B82283" w:rsidRDefault="001D7E37" w:rsidP="00B82283">
      <w:pPr>
        <w:tabs>
          <w:tab w:val="left" w:pos="7797"/>
        </w:tabs>
        <w:spacing w:after="0"/>
        <w:ind w:firstLine="567"/>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 xml:space="preserve">When selecting learning models, teachers must consider student factors as learning subjects and material characteristics. One learning model that can be used is Group Investigation (GI) type cooperative learning. Group Investigation (GI) is a cooperative learning strategy that places students into groups to investigate a topic. It can be applied to high school students with a cognitive analysis level. </w:t>
      </w:r>
    </w:p>
    <w:p w14:paraId="53726A7F" w14:textId="77777777" w:rsidR="001D7E37" w:rsidRPr="00B82283" w:rsidRDefault="001D7E37" w:rsidP="00B82283">
      <w:pPr>
        <w:tabs>
          <w:tab w:val="left" w:pos="7797"/>
        </w:tabs>
        <w:spacing w:after="0"/>
        <w:ind w:firstLine="567"/>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Ecosystem material is complex for students because many learning objects focus on environmental problems and living creatures. This material will be easier to understand with the Group Investigation (GI) type cooperative learning model compared to lecture and conventional models (</w:t>
      </w:r>
      <w:proofErr w:type="spellStart"/>
      <w:r w:rsidRPr="00B82283">
        <w:rPr>
          <w:rFonts w:ascii="Times New Roman" w:hAnsi="Times New Roman"/>
          <w:color w:val="000000" w:themeColor="text1"/>
          <w:sz w:val="24"/>
          <w:szCs w:val="24"/>
          <w:lang w:val="en-US"/>
        </w:rPr>
        <w:t>Nurhidayat</w:t>
      </w:r>
      <w:proofErr w:type="spellEnd"/>
      <w:r w:rsidRPr="00B82283">
        <w:rPr>
          <w:rFonts w:ascii="Times New Roman" w:hAnsi="Times New Roman"/>
          <w:color w:val="000000" w:themeColor="text1"/>
          <w:sz w:val="24"/>
          <w:szCs w:val="24"/>
          <w:lang w:val="en-US"/>
        </w:rPr>
        <w:t>, 2011:4). The advantage of using the Group Investigation (GI) learning model is encouraging students to participate actively and being able to think actively; it can improve student learning achievement (Susanti, 2012: 127).</w:t>
      </w:r>
    </w:p>
    <w:p w14:paraId="45DC6D21" w14:textId="3A250CB8" w:rsidR="001D7E37" w:rsidRPr="00B82283" w:rsidRDefault="001D7E37" w:rsidP="00B82283">
      <w:pPr>
        <w:tabs>
          <w:tab w:val="left" w:pos="7797"/>
        </w:tabs>
        <w:spacing w:after="0"/>
        <w:ind w:firstLine="567"/>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 xml:space="preserve">The objectives of this study are to find out the application of the Group Investigation (GI) type cooperative learning model in Ecosystem material in Class XA of SMA Negeri 2 </w:t>
      </w:r>
      <w:proofErr w:type="spellStart"/>
      <w:r w:rsidRPr="00B82283">
        <w:rPr>
          <w:rFonts w:ascii="Times New Roman" w:hAnsi="Times New Roman"/>
          <w:bCs/>
          <w:color w:val="000000" w:themeColor="text1"/>
          <w:sz w:val="24"/>
          <w:szCs w:val="24"/>
          <w:lang w:val="en-US"/>
        </w:rPr>
        <w:t>Sintang</w:t>
      </w:r>
      <w:proofErr w:type="spellEnd"/>
      <w:r w:rsidRPr="00B82283">
        <w:rPr>
          <w:rFonts w:ascii="Times New Roman" w:hAnsi="Times New Roman"/>
          <w:bCs/>
          <w:color w:val="000000" w:themeColor="text1"/>
          <w:sz w:val="24"/>
          <w:szCs w:val="24"/>
          <w:lang w:val="en-US"/>
        </w:rPr>
        <w:t xml:space="preserve">. It also aims to know how the Group Investigation (GI) type cooperative learning model affects ecosystem material at SMA Negeri 2 </w:t>
      </w:r>
      <w:proofErr w:type="spellStart"/>
      <w:r w:rsidRPr="00B82283">
        <w:rPr>
          <w:rFonts w:ascii="Times New Roman" w:hAnsi="Times New Roman"/>
          <w:bCs/>
          <w:color w:val="000000" w:themeColor="text1"/>
          <w:sz w:val="24"/>
          <w:szCs w:val="24"/>
          <w:lang w:val="en-US"/>
        </w:rPr>
        <w:t>Sintang</w:t>
      </w:r>
      <w:proofErr w:type="spellEnd"/>
      <w:r w:rsidRPr="00B82283">
        <w:rPr>
          <w:rFonts w:ascii="Times New Roman" w:hAnsi="Times New Roman"/>
          <w:bCs/>
          <w:color w:val="000000" w:themeColor="text1"/>
          <w:sz w:val="24"/>
          <w:szCs w:val="24"/>
          <w:lang w:val="en-US"/>
        </w:rPr>
        <w:t xml:space="preserve">. The last is to determine the effect of implementing the Group Investigation (GI) type cooperative learning model on the learning outcomes of Class XA students on Ecosystem material at SMA Negeri 2 </w:t>
      </w:r>
      <w:proofErr w:type="spellStart"/>
      <w:r w:rsidRPr="00B82283">
        <w:rPr>
          <w:rFonts w:ascii="Times New Roman" w:hAnsi="Times New Roman"/>
          <w:bCs/>
          <w:color w:val="000000" w:themeColor="text1"/>
          <w:sz w:val="24"/>
          <w:szCs w:val="24"/>
          <w:lang w:val="en-US"/>
        </w:rPr>
        <w:t>Sintang</w:t>
      </w:r>
      <w:proofErr w:type="spellEnd"/>
      <w:r w:rsidRPr="00B82283">
        <w:rPr>
          <w:rFonts w:ascii="Times New Roman" w:hAnsi="Times New Roman"/>
          <w:bCs/>
          <w:color w:val="000000" w:themeColor="text1"/>
          <w:sz w:val="24"/>
          <w:szCs w:val="24"/>
          <w:lang w:val="en-US"/>
        </w:rPr>
        <w:t>.</w:t>
      </w:r>
    </w:p>
    <w:p w14:paraId="34535AA3" w14:textId="159C5926" w:rsidR="001D7E37" w:rsidRPr="00B82283" w:rsidRDefault="001D7E37" w:rsidP="00B82283">
      <w:pPr>
        <w:pStyle w:val="Default"/>
        <w:numPr>
          <w:ilvl w:val="0"/>
          <w:numId w:val="14"/>
        </w:numPr>
        <w:spacing w:line="276" w:lineRule="auto"/>
        <w:ind w:left="426"/>
        <w:jc w:val="both"/>
        <w:rPr>
          <w:b/>
          <w:bCs/>
          <w:color w:val="000000" w:themeColor="text1"/>
        </w:rPr>
      </w:pPr>
      <w:r w:rsidRPr="00B82283">
        <w:rPr>
          <w:color w:val="000000" w:themeColor="text1"/>
        </w:rPr>
        <w:t>Group Investigation (GI) Type Cooperative Learning Model</w:t>
      </w:r>
    </w:p>
    <w:p w14:paraId="7CC8FC46" w14:textId="77777777" w:rsidR="001D7E37" w:rsidRPr="00B82283" w:rsidRDefault="001D7E37" w:rsidP="00B82283">
      <w:pPr>
        <w:pStyle w:val="Default"/>
        <w:spacing w:line="276" w:lineRule="auto"/>
        <w:ind w:firstLine="426"/>
        <w:jc w:val="both"/>
        <w:rPr>
          <w:color w:val="000000" w:themeColor="text1"/>
        </w:rPr>
      </w:pPr>
      <w:r w:rsidRPr="00B82283">
        <w:rPr>
          <w:color w:val="000000" w:themeColor="text1"/>
        </w:rPr>
        <w:t xml:space="preserve">The Group Investigation (GI) learning model emphasizes student participation and activity to search for information about the lessons through available materials (Hanafi, 2013: 11-12). </w:t>
      </w:r>
      <w:proofErr w:type="spellStart"/>
      <w:r w:rsidRPr="00B82283">
        <w:rPr>
          <w:color w:val="000000" w:themeColor="text1"/>
        </w:rPr>
        <w:t>Sutama</w:t>
      </w:r>
      <w:proofErr w:type="spellEnd"/>
      <w:r w:rsidRPr="00B82283">
        <w:rPr>
          <w:color w:val="000000" w:themeColor="text1"/>
        </w:rPr>
        <w:t xml:space="preserve"> (2007:2) also states </w:t>
      </w:r>
      <w:r w:rsidRPr="00B82283">
        <w:rPr>
          <w:color w:val="000000" w:themeColor="text1"/>
        </w:rPr>
        <w:t>that the Group Investigation (GI) type cooperative learning model is group-based learning where students are allowed to discuss, think critically, and be responsible in learning. Wahyuningsih (2012:2) added that the Group Investigation (GI) learning model provides opportunities for teachers to use more time to diagnose and correct problems experienced by students.</w:t>
      </w:r>
    </w:p>
    <w:p w14:paraId="4582FA32" w14:textId="77777777" w:rsidR="001D7E37" w:rsidRPr="00B82283" w:rsidRDefault="001D7E37" w:rsidP="00B82283">
      <w:pPr>
        <w:pStyle w:val="Default"/>
        <w:spacing w:line="276" w:lineRule="auto"/>
        <w:ind w:firstLine="567"/>
        <w:jc w:val="both"/>
        <w:rPr>
          <w:color w:val="000000" w:themeColor="text1"/>
        </w:rPr>
      </w:pPr>
      <w:r w:rsidRPr="00B82283">
        <w:rPr>
          <w:color w:val="000000" w:themeColor="text1"/>
        </w:rPr>
        <w:t>Slavin (2010:216-229) stated that there are 6 (six) steps in the Group Investigation (GI) learning process. They are:</w:t>
      </w:r>
    </w:p>
    <w:p w14:paraId="4CC5383D" w14:textId="77777777" w:rsidR="001D7E37" w:rsidRPr="00B82283" w:rsidRDefault="001D7E37" w:rsidP="00B82283">
      <w:pPr>
        <w:pStyle w:val="Default"/>
        <w:spacing w:line="276" w:lineRule="auto"/>
        <w:ind w:left="284" w:hanging="284"/>
        <w:jc w:val="both"/>
        <w:rPr>
          <w:color w:val="000000" w:themeColor="text1"/>
        </w:rPr>
      </w:pPr>
      <w:r w:rsidRPr="00B82283">
        <w:rPr>
          <w:color w:val="000000" w:themeColor="text1"/>
        </w:rPr>
        <w:t>a. Identifying topics and organizing students into groups.</w:t>
      </w:r>
    </w:p>
    <w:p w14:paraId="450B6177" w14:textId="77777777" w:rsidR="001D7E37" w:rsidRPr="00B82283" w:rsidRDefault="001D7E37" w:rsidP="00B82283">
      <w:pPr>
        <w:pStyle w:val="Default"/>
        <w:spacing w:line="276" w:lineRule="auto"/>
        <w:ind w:left="284" w:hanging="284"/>
        <w:jc w:val="both"/>
        <w:rPr>
          <w:color w:val="000000" w:themeColor="text1"/>
        </w:rPr>
      </w:pPr>
      <w:r w:rsidRPr="00B82283">
        <w:rPr>
          <w:color w:val="000000" w:themeColor="text1"/>
        </w:rPr>
        <w:t>b. Planning the tasks to be studied.</w:t>
      </w:r>
    </w:p>
    <w:p w14:paraId="60A6DBE2" w14:textId="77777777" w:rsidR="001D7E37" w:rsidRPr="00B82283" w:rsidRDefault="001D7E37" w:rsidP="00B82283">
      <w:pPr>
        <w:pStyle w:val="Default"/>
        <w:spacing w:line="276" w:lineRule="auto"/>
        <w:ind w:left="284" w:hanging="284"/>
        <w:jc w:val="both"/>
        <w:rPr>
          <w:color w:val="000000" w:themeColor="text1"/>
        </w:rPr>
      </w:pPr>
      <w:r w:rsidRPr="00B82283">
        <w:rPr>
          <w:color w:val="000000" w:themeColor="text1"/>
        </w:rPr>
        <w:t>c. Carrying out Investigations.</w:t>
      </w:r>
    </w:p>
    <w:p w14:paraId="7C4E5C24" w14:textId="77777777" w:rsidR="001D7E37" w:rsidRPr="00B82283" w:rsidRDefault="001D7E37" w:rsidP="00B82283">
      <w:pPr>
        <w:pStyle w:val="Default"/>
        <w:spacing w:line="276" w:lineRule="auto"/>
        <w:ind w:left="284" w:hanging="284"/>
        <w:jc w:val="both"/>
        <w:rPr>
          <w:color w:val="000000" w:themeColor="text1"/>
        </w:rPr>
      </w:pPr>
      <w:r w:rsidRPr="00B82283">
        <w:rPr>
          <w:color w:val="000000" w:themeColor="text1"/>
        </w:rPr>
        <w:t>d. Preparing Final Report.</w:t>
      </w:r>
    </w:p>
    <w:p w14:paraId="6531D89F" w14:textId="77777777" w:rsidR="001D7E37" w:rsidRPr="00B82283" w:rsidRDefault="001D7E37" w:rsidP="00B82283">
      <w:pPr>
        <w:pStyle w:val="Default"/>
        <w:spacing w:line="276" w:lineRule="auto"/>
        <w:ind w:left="284" w:hanging="284"/>
        <w:jc w:val="both"/>
        <w:rPr>
          <w:color w:val="000000" w:themeColor="text1"/>
        </w:rPr>
      </w:pPr>
      <w:r w:rsidRPr="00B82283">
        <w:rPr>
          <w:color w:val="000000" w:themeColor="text1"/>
        </w:rPr>
        <w:t>e. Presenting the Final Report.</w:t>
      </w:r>
    </w:p>
    <w:p w14:paraId="44503C3B" w14:textId="77777777" w:rsidR="001D7E37" w:rsidRPr="00B82283" w:rsidRDefault="001D7E37" w:rsidP="00B82283">
      <w:pPr>
        <w:pStyle w:val="Default"/>
        <w:spacing w:line="276" w:lineRule="auto"/>
        <w:ind w:left="284" w:hanging="284"/>
        <w:jc w:val="both"/>
        <w:rPr>
          <w:color w:val="000000" w:themeColor="text1"/>
        </w:rPr>
      </w:pPr>
      <w:r w:rsidRPr="00B82283">
        <w:rPr>
          <w:color w:val="000000" w:themeColor="text1"/>
        </w:rPr>
        <w:t>f. Evaluating</w:t>
      </w:r>
    </w:p>
    <w:p w14:paraId="55236F8F" w14:textId="77777777" w:rsidR="001D7E37" w:rsidRPr="00B82283" w:rsidRDefault="001D7E37" w:rsidP="00B82283">
      <w:pPr>
        <w:pStyle w:val="Default"/>
        <w:spacing w:line="276" w:lineRule="auto"/>
        <w:ind w:left="-13" w:firstLine="580"/>
        <w:jc w:val="both"/>
        <w:rPr>
          <w:color w:val="000000" w:themeColor="text1"/>
        </w:rPr>
      </w:pPr>
      <w:r w:rsidRPr="00B82283">
        <w:rPr>
          <w:color w:val="000000" w:themeColor="text1"/>
        </w:rPr>
        <w:t xml:space="preserve">Implementing the Group Investigation (GI) learning model has several advantages. These advantages, according to </w:t>
      </w:r>
      <w:proofErr w:type="spellStart"/>
      <w:r w:rsidRPr="00B82283">
        <w:rPr>
          <w:color w:val="000000" w:themeColor="text1"/>
        </w:rPr>
        <w:t>Sumarmi</w:t>
      </w:r>
      <w:proofErr w:type="spellEnd"/>
      <w:r w:rsidRPr="00B82283">
        <w:rPr>
          <w:color w:val="000000" w:themeColor="text1"/>
        </w:rPr>
        <w:t xml:space="preserve"> (2012:127), are:</w:t>
      </w:r>
    </w:p>
    <w:p w14:paraId="4B7BAFC5" w14:textId="77777777" w:rsidR="001D7E37" w:rsidRPr="00B82283" w:rsidRDefault="001D7E37" w:rsidP="00B82283">
      <w:pPr>
        <w:pStyle w:val="Default"/>
        <w:numPr>
          <w:ilvl w:val="0"/>
          <w:numId w:val="4"/>
        </w:numPr>
        <w:spacing w:line="276" w:lineRule="auto"/>
        <w:ind w:left="284" w:hanging="284"/>
        <w:jc w:val="both"/>
        <w:rPr>
          <w:color w:val="000000" w:themeColor="text1"/>
        </w:rPr>
      </w:pPr>
      <w:r w:rsidRPr="00B82283">
        <w:rPr>
          <w:color w:val="000000" w:themeColor="text1"/>
        </w:rPr>
        <w:t>Students who participate in Group Investigation (GI) tend to discuss and contribute specific ideas.</w:t>
      </w:r>
    </w:p>
    <w:p w14:paraId="6312E4D7" w14:textId="77777777" w:rsidR="001D7E37" w:rsidRPr="00B82283" w:rsidRDefault="001D7E37" w:rsidP="00B82283">
      <w:pPr>
        <w:pStyle w:val="Default"/>
        <w:numPr>
          <w:ilvl w:val="0"/>
          <w:numId w:val="4"/>
        </w:numPr>
        <w:spacing w:line="276" w:lineRule="auto"/>
        <w:ind w:left="284" w:hanging="284"/>
        <w:jc w:val="both"/>
        <w:rPr>
          <w:color w:val="000000" w:themeColor="text1"/>
        </w:rPr>
      </w:pPr>
      <w:r w:rsidRPr="00B82283">
        <w:rPr>
          <w:color w:val="000000" w:themeColor="text1"/>
        </w:rPr>
        <w:t>Teachers can observe Students' speaking and collaboration styles.</w:t>
      </w:r>
    </w:p>
    <w:p w14:paraId="66E208DC" w14:textId="77777777" w:rsidR="001D7E37" w:rsidRPr="00B82283" w:rsidRDefault="001D7E37" w:rsidP="00B82283">
      <w:pPr>
        <w:pStyle w:val="Default"/>
        <w:numPr>
          <w:ilvl w:val="0"/>
          <w:numId w:val="4"/>
        </w:numPr>
        <w:spacing w:line="276" w:lineRule="auto"/>
        <w:ind w:left="284" w:hanging="284"/>
        <w:jc w:val="both"/>
        <w:rPr>
          <w:color w:val="000000" w:themeColor="text1"/>
        </w:rPr>
      </w:pPr>
      <w:r w:rsidRPr="00B82283">
        <w:rPr>
          <w:color w:val="000000" w:themeColor="text1"/>
        </w:rPr>
        <w:t>Students can learn cooperatively more effectively, thereby increasing their social interactions.</w:t>
      </w:r>
    </w:p>
    <w:p w14:paraId="087ACA53" w14:textId="77777777" w:rsidR="001D7E37" w:rsidRPr="00B82283" w:rsidRDefault="001D7E37" w:rsidP="00B82283">
      <w:pPr>
        <w:pStyle w:val="Default"/>
        <w:numPr>
          <w:ilvl w:val="0"/>
          <w:numId w:val="4"/>
        </w:numPr>
        <w:spacing w:line="276" w:lineRule="auto"/>
        <w:ind w:left="284" w:hanging="284"/>
        <w:jc w:val="both"/>
        <w:rPr>
          <w:color w:val="000000" w:themeColor="text1"/>
        </w:rPr>
      </w:pPr>
      <w:r w:rsidRPr="00B82283">
        <w:rPr>
          <w:color w:val="000000" w:themeColor="text1"/>
        </w:rPr>
        <w:t>The Group Investigation (GI) learning model can encourage students to participate in transferring knowledge outside the classroom.</w:t>
      </w:r>
    </w:p>
    <w:p w14:paraId="69B082EE" w14:textId="77777777" w:rsidR="001D7E37" w:rsidRPr="00B82283" w:rsidRDefault="001D7E37" w:rsidP="00B82283">
      <w:pPr>
        <w:pStyle w:val="Default"/>
        <w:numPr>
          <w:ilvl w:val="0"/>
          <w:numId w:val="4"/>
        </w:numPr>
        <w:spacing w:line="276" w:lineRule="auto"/>
        <w:ind w:left="284" w:hanging="284"/>
        <w:jc w:val="both"/>
        <w:rPr>
          <w:color w:val="000000" w:themeColor="text1"/>
        </w:rPr>
      </w:pPr>
      <w:r w:rsidRPr="00B82283">
        <w:rPr>
          <w:color w:val="000000" w:themeColor="text1"/>
        </w:rPr>
        <w:t>The Group Investigation (GI) learning model makes teachers more informal.</w:t>
      </w:r>
    </w:p>
    <w:p w14:paraId="339BC7D1" w14:textId="77777777" w:rsidR="001D7E37" w:rsidRPr="00B82283" w:rsidRDefault="001D7E37" w:rsidP="00B82283">
      <w:pPr>
        <w:pStyle w:val="Default"/>
        <w:numPr>
          <w:ilvl w:val="0"/>
          <w:numId w:val="4"/>
        </w:numPr>
        <w:spacing w:line="276" w:lineRule="auto"/>
        <w:ind w:left="284" w:hanging="284"/>
        <w:jc w:val="both"/>
        <w:rPr>
          <w:color w:val="000000" w:themeColor="text1"/>
        </w:rPr>
      </w:pPr>
      <w:r w:rsidRPr="00B82283">
        <w:rPr>
          <w:color w:val="000000" w:themeColor="text1"/>
        </w:rPr>
        <w:t>The Group Investigation (GI) learning model can improve student performance and learning achievement.</w:t>
      </w:r>
    </w:p>
    <w:p w14:paraId="7A4D7138" w14:textId="77777777" w:rsidR="001D7E37" w:rsidRPr="00B82283" w:rsidRDefault="001D7E37" w:rsidP="00B82283">
      <w:pPr>
        <w:pStyle w:val="Default"/>
        <w:spacing w:line="276" w:lineRule="auto"/>
        <w:ind w:firstLine="567"/>
        <w:jc w:val="both"/>
        <w:rPr>
          <w:color w:val="000000" w:themeColor="text1"/>
        </w:rPr>
      </w:pPr>
      <w:r w:rsidRPr="00B82283">
        <w:rPr>
          <w:color w:val="000000" w:themeColor="text1"/>
        </w:rPr>
        <w:t xml:space="preserve">However, this model also has weaknesses. According to </w:t>
      </w:r>
      <w:proofErr w:type="spellStart"/>
      <w:r w:rsidRPr="00B82283">
        <w:rPr>
          <w:color w:val="000000" w:themeColor="text1"/>
        </w:rPr>
        <w:t>Sumarmi</w:t>
      </w:r>
      <w:proofErr w:type="spellEnd"/>
      <w:r w:rsidRPr="00B82283">
        <w:rPr>
          <w:color w:val="000000" w:themeColor="text1"/>
        </w:rPr>
        <w:t xml:space="preserve"> </w:t>
      </w:r>
      <w:r w:rsidRPr="00B82283">
        <w:rPr>
          <w:color w:val="000000" w:themeColor="text1"/>
        </w:rPr>
        <w:lastRenderedPageBreak/>
        <w:t>(2012:132), the weaknesses of the Group Investigation (GI) learning model are:</w:t>
      </w:r>
    </w:p>
    <w:p w14:paraId="07FD5873" w14:textId="77777777" w:rsidR="001D7E37" w:rsidRPr="00B82283" w:rsidRDefault="001D7E37" w:rsidP="00B82283">
      <w:pPr>
        <w:pStyle w:val="Default"/>
        <w:numPr>
          <w:ilvl w:val="0"/>
          <w:numId w:val="5"/>
        </w:numPr>
        <w:spacing w:line="276" w:lineRule="auto"/>
        <w:ind w:left="426" w:hanging="426"/>
        <w:jc w:val="both"/>
        <w:rPr>
          <w:color w:val="000000" w:themeColor="text1"/>
        </w:rPr>
      </w:pPr>
      <w:r w:rsidRPr="00B82283">
        <w:rPr>
          <w:color w:val="000000" w:themeColor="text1"/>
        </w:rPr>
        <w:t>Not supported by specific research results.</w:t>
      </w:r>
    </w:p>
    <w:p w14:paraId="1D36E4DC" w14:textId="77777777" w:rsidR="001D7E37" w:rsidRPr="00B82283" w:rsidRDefault="001D7E37" w:rsidP="00B82283">
      <w:pPr>
        <w:pStyle w:val="Default"/>
        <w:numPr>
          <w:ilvl w:val="0"/>
          <w:numId w:val="5"/>
        </w:numPr>
        <w:spacing w:line="276" w:lineRule="auto"/>
        <w:ind w:left="426" w:hanging="426"/>
        <w:jc w:val="both"/>
        <w:rPr>
          <w:color w:val="000000" w:themeColor="text1"/>
        </w:rPr>
      </w:pPr>
      <w:r w:rsidRPr="00B82283">
        <w:rPr>
          <w:color w:val="000000" w:themeColor="text1"/>
        </w:rPr>
        <w:t>Group projects often involve capable students.</w:t>
      </w:r>
    </w:p>
    <w:p w14:paraId="5DF67E6C" w14:textId="77777777" w:rsidR="001D7E37" w:rsidRPr="00B82283" w:rsidRDefault="001D7E37" w:rsidP="00B82283">
      <w:pPr>
        <w:pStyle w:val="Default"/>
        <w:numPr>
          <w:ilvl w:val="0"/>
          <w:numId w:val="5"/>
        </w:numPr>
        <w:spacing w:line="276" w:lineRule="auto"/>
        <w:ind w:left="426" w:hanging="426"/>
        <w:jc w:val="both"/>
        <w:rPr>
          <w:color w:val="000000" w:themeColor="text1"/>
        </w:rPr>
      </w:pPr>
      <w:r w:rsidRPr="00B82283">
        <w:rPr>
          <w:color w:val="000000" w:themeColor="text1"/>
        </w:rPr>
        <w:t>Requiring different situations and conditions, different types of material, and different teaching styles.</w:t>
      </w:r>
    </w:p>
    <w:p w14:paraId="545CDF68" w14:textId="77777777" w:rsidR="001D7E37" w:rsidRPr="00B82283" w:rsidRDefault="001D7E37" w:rsidP="00B82283">
      <w:pPr>
        <w:pStyle w:val="Default"/>
        <w:numPr>
          <w:ilvl w:val="0"/>
          <w:numId w:val="5"/>
        </w:numPr>
        <w:spacing w:line="276" w:lineRule="auto"/>
        <w:ind w:left="426" w:hanging="426"/>
        <w:jc w:val="both"/>
        <w:rPr>
          <w:color w:val="000000" w:themeColor="text1"/>
        </w:rPr>
      </w:pPr>
      <w:r w:rsidRPr="00B82283">
        <w:rPr>
          <w:color w:val="000000" w:themeColor="text1"/>
        </w:rPr>
        <w:t>Class conditions do not always provide an excellent physical environment for the group.</w:t>
      </w:r>
    </w:p>
    <w:p w14:paraId="604DA7B8" w14:textId="4DAE39A2" w:rsidR="00D90B4D" w:rsidRPr="00B82283" w:rsidRDefault="001D7E37" w:rsidP="00B82283">
      <w:pPr>
        <w:pStyle w:val="Default"/>
        <w:numPr>
          <w:ilvl w:val="0"/>
          <w:numId w:val="5"/>
        </w:numPr>
        <w:spacing w:line="276" w:lineRule="auto"/>
        <w:ind w:left="426" w:hanging="426"/>
        <w:jc w:val="both"/>
        <w:rPr>
          <w:color w:val="000000" w:themeColor="text1"/>
        </w:rPr>
      </w:pPr>
      <w:r w:rsidRPr="00B82283">
        <w:rPr>
          <w:color w:val="000000" w:themeColor="text1"/>
        </w:rPr>
        <w:t>The success of the Group Investigation (GI) learning model depends on students' ability to lead groups or work independently.</w:t>
      </w:r>
    </w:p>
    <w:p w14:paraId="5DB755F4" w14:textId="77777777" w:rsidR="001D7E37" w:rsidRPr="00B82283" w:rsidRDefault="001D7E37" w:rsidP="00B82283">
      <w:pPr>
        <w:pStyle w:val="Default"/>
        <w:spacing w:line="276" w:lineRule="auto"/>
        <w:jc w:val="both"/>
        <w:rPr>
          <w:color w:val="000000" w:themeColor="text1"/>
        </w:rPr>
      </w:pPr>
      <w:r w:rsidRPr="00B82283">
        <w:rPr>
          <w:color w:val="000000" w:themeColor="text1"/>
        </w:rPr>
        <w:t xml:space="preserve">B. Learning outcomes </w:t>
      </w:r>
    </w:p>
    <w:p w14:paraId="5D696B2C" w14:textId="77777777" w:rsidR="001D7E37" w:rsidRPr="00B82283" w:rsidRDefault="001D7E37" w:rsidP="00B82283">
      <w:pPr>
        <w:pStyle w:val="Default"/>
        <w:spacing w:line="276" w:lineRule="auto"/>
        <w:ind w:firstLine="567"/>
        <w:jc w:val="both"/>
        <w:rPr>
          <w:color w:val="000000" w:themeColor="text1"/>
        </w:rPr>
      </w:pPr>
      <w:r w:rsidRPr="00B82283">
        <w:rPr>
          <w:color w:val="000000" w:themeColor="text1"/>
        </w:rPr>
        <w:t>Learning outcomes are made by two words: outcome and learning. Outcome means something achieved by effort (Ministry of National Education, 2007:391), while learning is an individual process to obtain a new behavior change (</w:t>
      </w:r>
      <w:proofErr w:type="spellStart"/>
      <w:r w:rsidRPr="00B82283">
        <w:rPr>
          <w:color w:val="000000" w:themeColor="text1"/>
        </w:rPr>
        <w:t>Slameto</w:t>
      </w:r>
      <w:proofErr w:type="spellEnd"/>
      <w:r w:rsidRPr="00B82283">
        <w:rPr>
          <w:color w:val="000000" w:themeColor="text1"/>
        </w:rPr>
        <w:t>, 2003:2).</w:t>
      </w:r>
    </w:p>
    <w:p w14:paraId="304168A7" w14:textId="77777777" w:rsidR="001D7E37" w:rsidRPr="00B82283" w:rsidRDefault="001D7E37" w:rsidP="00B82283">
      <w:pPr>
        <w:pStyle w:val="Default"/>
        <w:spacing w:line="276" w:lineRule="auto"/>
        <w:ind w:firstLine="567"/>
        <w:jc w:val="both"/>
        <w:rPr>
          <w:color w:val="000000" w:themeColor="text1"/>
        </w:rPr>
      </w:pPr>
      <w:r w:rsidRPr="00B82283">
        <w:rPr>
          <w:color w:val="000000" w:themeColor="text1"/>
        </w:rPr>
        <w:t>Learning outcomes are a process for determining student learning values through assessment or measurement activities (</w:t>
      </w:r>
      <w:proofErr w:type="spellStart"/>
      <w:r w:rsidRPr="00B82283">
        <w:rPr>
          <w:color w:val="000000" w:themeColor="text1"/>
        </w:rPr>
        <w:t>Dimyati</w:t>
      </w:r>
      <w:proofErr w:type="spellEnd"/>
      <w:r w:rsidRPr="00B82283">
        <w:rPr>
          <w:color w:val="000000" w:themeColor="text1"/>
        </w:rPr>
        <w:t xml:space="preserve"> and </w:t>
      </w:r>
      <w:proofErr w:type="spellStart"/>
      <w:r w:rsidRPr="00B82283">
        <w:rPr>
          <w:color w:val="000000" w:themeColor="text1"/>
        </w:rPr>
        <w:t>Mudjiono</w:t>
      </w:r>
      <w:proofErr w:type="spellEnd"/>
      <w:r w:rsidRPr="00B82283">
        <w:rPr>
          <w:color w:val="000000" w:themeColor="text1"/>
        </w:rPr>
        <w:t>, 2002:12), which is an indicator of basic competence and the degree of change in behavior concerned (</w:t>
      </w:r>
      <w:proofErr w:type="spellStart"/>
      <w:r w:rsidRPr="00B82283">
        <w:rPr>
          <w:color w:val="000000" w:themeColor="text1"/>
        </w:rPr>
        <w:t>Mappeasse</w:t>
      </w:r>
      <w:proofErr w:type="spellEnd"/>
      <w:r w:rsidRPr="00B82283">
        <w:rPr>
          <w:color w:val="000000" w:themeColor="text1"/>
        </w:rPr>
        <w:t xml:space="preserve">, 2009:4). </w:t>
      </w:r>
      <w:proofErr w:type="spellStart"/>
      <w:r w:rsidRPr="00B82283">
        <w:rPr>
          <w:color w:val="000000" w:themeColor="text1"/>
        </w:rPr>
        <w:t>Djamarah</w:t>
      </w:r>
      <w:proofErr w:type="spellEnd"/>
      <w:r w:rsidRPr="00B82283">
        <w:rPr>
          <w:color w:val="000000" w:themeColor="text1"/>
        </w:rPr>
        <w:t xml:space="preserve"> (2002:13) also states that learning outcomes are a series of physical and mental activities to obtain changes in behavior as a result of individual experiences in interaction with their environment involving cognitive, affective, and psychomotor aspects.</w:t>
      </w:r>
    </w:p>
    <w:p w14:paraId="58589733" w14:textId="77777777" w:rsidR="001D7E37" w:rsidRPr="00B82283" w:rsidRDefault="001D7E37" w:rsidP="00B82283">
      <w:pPr>
        <w:pStyle w:val="Default"/>
        <w:spacing w:line="276" w:lineRule="auto"/>
        <w:ind w:firstLine="567"/>
        <w:jc w:val="both"/>
        <w:rPr>
          <w:color w:val="000000" w:themeColor="text1"/>
        </w:rPr>
      </w:pPr>
      <w:r w:rsidRPr="00B82283">
        <w:rPr>
          <w:color w:val="000000" w:themeColor="text1"/>
        </w:rPr>
        <w:t xml:space="preserve">According to </w:t>
      </w:r>
      <w:proofErr w:type="spellStart"/>
      <w:r w:rsidRPr="00B82283">
        <w:rPr>
          <w:color w:val="000000" w:themeColor="text1"/>
        </w:rPr>
        <w:t>Dimyati</w:t>
      </w:r>
      <w:proofErr w:type="spellEnd"/>
      <w:r w:rsidRPr="00B82283">
        <w:rPr>
          <w:color w:val="000000" w:themeColor="text1"/>
        </w:rPr>
        <w:t xml:space="preserve"> and </w:t>
      </w:r>
      <w:proofErr w:type="spellStart"/>
      <w:r w:rsidRPr="00B82283">
        <w:rPr>
          <w:color w:val="000000" w:themeColor="text1"/>
        </w:rPr>
        <w:t>Mudjiono</w:t>
      </w:r>
      <w:proofErr w:type="spellEnd"/>
      <w:r w:rsidRPr="00B82283">
        <w:rPr>
          <w:color w:val="000000" w:themeColor="text1"/>
        </w:rPr>
        <w:t xml:space="preserve"> (2006:3-4), learning outcomes are the interaction of learning and teaching actions result. From the teacher's side, the act of teaching ends with a process of evaluating learning outcomes. Learning outcomes are behaviors obtained by students after </w:t>
      </w:r>
      <w:r w:rsidRPr="00B82283">
        <w:rPr>
          <w:color w:val="000000" w:themeColor="text1"/>
        </w:rPr>
        <w:t>experiencing learning activities. Acquisition of these aspects of behavior change depends on what the student learns. If students understand concepts, then the change is in the form of concept mastery.</w:t>
      </w:r>
    </w:p>
    <w:p w14:paraId="59AD52C5" w14:textId="77777777" w:rsidR="001D7E37" w:rsidRPr="00B82283" w:rsidRDefault="001D7E37" w:rsidP="00B82283">
      <w:pPr>
        <w:autoSpaceDE w:val="0"/>
        <w:autoSpaceDN w:val="0"/>
        <w:adjustRightInd w:val="0"/>
        <w:spacing w:after="0"/>
        <w:ind w:firstLine="567"/>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Learning outcomes are the end of teaching from the peak of the learning process. Benjamin S. Bloom (</w:t>
      </w:r>
      <w:proofErr w:type="spellStart"/>
      <w:r w:rsidRPr="00B82283">
        <w:rPr>
          <w:rFonts w:ascii="Times New Roman" w:hAnsi="Times New Roman"/>
          <w:color w:val="000000" w:themeColor="text1"/>
          <w:sz w:val="24"/>
          <w:szCs w:val="24"/>
          <w:lang w:val="en-US"/>
        </w:rPr>
        <w:t>Dimyati</w:t>
      </w:r>
      <w:proofErr w:type="spellEnd"/>
      <w:r w:rsidRPr="00B82283">
        <w:rPr>
          <w:rFonts w:ascii="Times New Roman" w:hAnsi="Times New Roman"/>
          <w:color w:val="000000" w:themeColor="text1"/>
          <w:sz w:val="24"/>
          <w:szCs w:val="24"/>
          <w:lang w:val="en-US"/>
        </w:rPr>
        <w:t xml:space="preserve"> and </w:t>
      </w:r>
      <w:proofErr w:type="spellStart"/>
      <w:r w:rsidRPr="00B82283">
        <w:rPr>
          <w:rFonts w:ascii="Times New Roman" w:hAnsi="Times New Roman"/>
          <w:color w:val="000000" w:themeColor="text1"/>
          <w:sz w:val="24"/>
          <w:szCs w:val="24"/>
          <w:lang w:val="en-US"/>
        </w:rPr>
        <w:t>Mudjiono</w:t>
      </w:r>
      <w:proofErr w:type="spellEnd"/>
      <w:r w:rsidRPr="00B82283">
        <w:rPr>
          <w:rFonts w:ascii="Times New Roman" w:hAnsi="Times New Roman"/>
          <w:color w:val="000000" w:themeColor="text1"/>
          <w:sz w:val="24"/>
          <w:szCs w:val="24"/>
          <w:lang w:val="en-US"/>
        </w:rPr>
        <w:t>, 2006: 26-27) mentions six types of cognitive domains, as follows:</w:t>
      </w:r>
    </w:p>
    <w:p w14:paraId="694D4833" w14:textId="77777777" w:rsidR="001D7E37" w:rsidRPr="00B82283" w:rsidRDefault="001D7E37" w:rsidP="00B82283">
      <w:pPr>
        <w:pStyle w:val="ListParagraph"/>
        <w:numPr>
          <w:ilvl w:val="0"/>
          <w:numId w:val="6"/>
        </w:numPr>
        <w:autoSpaceDE w:val="0"/>
        <w:autoSpaceDN w:val="0"/>
        <w:adjustRightInd w:val="0"/>
        <w:spacing w:after="0"/>
        <w:ind w:left="426" w:hanging="426"/>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Knowledge: achieving the ability to remember and store in memory. Knowledge is related to facts, events, understanding rules, theories, principles, or methods.</w:t>
      </w:r>
    </w:p>
    <w:p w14:paraId="54D7B74D" w14:textId="77777777" w:rsidR="001D7E37" w:rsidRPr="00B82283" w:rsidRDefault="001D7E37" w:rsidP="00B82283">
      <w:pPr>
        <w:pStyle w:val="ListParagraph"/>
        <w:numPr>
          <w:ilvl w:val="0"/>
          <w:numId w:val="6"/>
        </w:numPr>
        <w:autoSpaceDE w:val="0"/>
        <w:autoSpaceDN w:val="0"/>
        <w:adjustRightInd w:val="0"/>
        <w:spacing w:after="0"/>
        <w:ind w:left="426" w:hanging="426"/>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Comprehension: including the ability to grasp the meaning of the material studied.</w:t>
      </w:r>
    </w:p>
    <w:p w14:paraId="729FD897" w14:textId="77777777" w:rsidR="001D7E37" w:rsidRPr="00B82283" w:rsidRDefault="001D7E37" w:rsidP="00B82283">
      <w:pPr>
        <w:pStyle w:val="ListParagraph"/>
        <w:numPr>
          <w:ilvl w:val="0"/>
          <w:numId w:val="6"/>
        </w:numPr>
        <w:autoSpaceDE w:val="0"/>
        <w:autoSpaceDN w:val="0"/>
        <w:adjustRightInd w:val="0"/>
        <w:spacing w:after="0"/>
        <w:ind w:left="426" w:hanging="426"/>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Application: including the ability to apply methods and rules to face real and new problems. For example, using principles or theories.</w:t>
      </w:r>
    </w:p>
    <w:p w14:paraId="79450DF7" w14:textId="77777777" w:rsidR="001D7E37" w:rsidRPr="00B82283" w:rsidRDefault="001D7E37" w:rsidP="00B82283">
      <w:pPr>
        <w:pStyle w:val="ListParagraph"/>
        <w:numPr>
          <w:ilvl w:val="0"/>
          <w:numId w:val="6"/>
        </w:numPr>
        <w:autoSpaceDE w:val="0"/>
        <w:autoSpaceDN w:val="0"/>
        <w:adjustRightInd w:val="0"/>
        <w:spacing w:after="0"/>
        <w:ind w:left="426" w:hanging="426"/>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Analysis: including the ability to detail or unite into parts to understand the overall structure well. For example, reducing problems to be simpler.</w:t>
      </w:r>
    </w:p>
    <w:p w14:paraId="6935B956" w14:textId="77777777" w:rsidR="001D7E37" w:rsidRPr="00B82283" w:rsidRDefault="001D7E37" w:rsidP="00B82283">
      <w:pPr>
        <w:pStyle w:val="ListParagraph"/>
        <w:numPr>
          <w:ilvl w:val="0"/>
          <w:numId w:val="6"/>
        </w:numPr>
        <w:autoSpaceDE w:val="0"/>
        <w:autoSpaceDN w:val="0"/>
        <w:adjustRightInd w:val="0"/>
        <w:spacing w:after="0"/>
        <w:ind w:left="426" w:hanging="426"/>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Synthesis: including the ability to form a new pattern. For example, the ability to compile a program.</w:t>
      </w:r>
    </w:p>
    <w:p w14:paraId="4D13F4C7" w14:textId="77777777" w:rsidR="001D7E37" w:rsidRPr="00B82283" w:rsidRDefault="001D7E37" w:rsidP="00B82283">
      <w:pPr>
        <w:pStyle w:val="ListParagraph"/>
        <w:numPr>
          <w:ilvl w:val="0"/>
          <w:numId w:val="6"/>
        </w:numPr>
        <w:autoSpaceDE w:val="0"/>
        <w:autoSpaceDN w:val="0"/>
        <w:adjustRightInd w:val="0"/>
        <w:spacing w:after="0"/>
        <w:ind w:left="426" w:hanging="426"/>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Evaluation: including the ability to form opinions from several things based on specific criteria. For example, the ability to assess the exam result.</w:t>
      </w:r>
    </w:p>
    <w:p w14:paraId="11A25CA6" w14:textId="77777777" w:rsidR="001D7E37" w:rsidRPr="00B82283" w:rsidRDefault="001D7E37" w:rsidP="00B82283">
      <w:pPr>
        <w:autoSpaceDE w:val="0"/>
        <w:autoSpaceDN w:val="0"/>
        <w:adjustRightInd w:val="0"/>
        <w:spacing w:after="0"/>
        <w:ind w:firstLine="567"/>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 xml:space="preserve">According to </w:t>
      </w:r>
      <w:proofErr w:type="spellStart"/>
      <w:r w:rsidRPr="00B82283">
        <w:rPr>
          <w:rFonts w:ascii="Times New Roman" w:hAnsi="Times New Roman"/>
          <w:color w:val="000000" w:themeColor="text1"/>
          <w:sz w:val="24"/>
          <w:szCs w:val="24"/>
          <w:lang w:val="en-US"/>
        </w:rPr>
        <w:t>Sudjana</w:t>
      </w:r>
      <w:proofErr w:type="spellEnd"/>
      <w:r w:rsidRPr="00B82283">
        <w:rPr>
          <w:rFonts w:ascii="Times New Roman" w:hAnsi="Times New Roman"/>
          <w:color w:val="000000" w:themeColor="text1"/>
          <w:sz w:val="24"/>
          <w:szCs w:val="24"/>
          <w:lang w:val="en-US"/>
        </w:rPr>
        <w:t xml:space="preserve"> (2002: 76), learning outcomes are acquiring habits, knowledge, and attitudes. This acquisition includes a new way of doing things and solving problems in new situations. Meanwhile, according to </w:t>
      </w:r>
      <w:proofErr w:type="spellStart"/>
      <w:r w:rsidRPr="00B82283">
        <w:rPr>
          <w:rFonts w:ascii="Times New Roman" w:hAnsi="Times New Roman"/>
          <w:color w:val="000000" w:themeColor="text1"/>
          <w:sz w:val="24"/>
          <w:szCs w:val="24"/>
          <w:lang w:val="en-US"/>
        </w:rPr>
        <w:t>Skiner</w:t>
      </w:r>
      <w:proofErr w:type="spellEnd"/>
      <w:r w:rsidRPr="00B82283">
        <w:rPr>
          <w:rFonts w:ascii="Times New Roman" w:hAnsi="Times New Roman"/>
          <w:color w:val="000000" w:themeColor="text1"/>
          <w:sz w:val="24"/>
          <w:szCs w:val="24"/>
          <w:lang w:val="en-US"/>
        </w:rPr>
        <w:t xml:space="preserve">, in the Conditioning theory quoted by </w:t>
      </w:r>
      <w:proofErr w:type="spellStart"/>
      <w:r w:rsidRPr="00B82283">
        <w:rPr>
          <w:rFonts w:ascii="Times New Roman" w:hAnsi="Times New Roman"/>
          <w:color w:val="000000" w:themeColor="text1"/>
          <w:sz w:val="24"/>
          <w:szCs w:val="24"/>
          <w:lang w:val="en-US"/>
        </w:rPr>
        <w:t>Gladler</w:t>
      </w:r>
      <w:proofErr w:type="spellEnd"/>
      <w:r w:rsidRPr="00B82283">
        <w:rPr>
          <w:rFonts w:ascii="Times New Roman" w:hAnsi="Times New Roman"/>
          <w:color w:val="000000" w:themeColor="text1"/>
          <w:sz w:val="24"/>
          <w:szCs w:val="24"/>
          <w:lang w:val="en-US"/>
        </w:rPr>
        <w:t xml:space="preserve"> (</w:t>
      </w:r>
      <w:proofErr w:type="spellStart"/>
      <w:r w:rsidRPr="00B82283">
        <w:rPr>
          <w:rFonts w:ascii="Times New Roman" w:hAnsi="Times New Roman"/>
          <w:color w:val="000000" w:themeColor="text1"/>
          <w:sz w:val="24"/>
          <w:szCs w:val="24"/>
          <w:lang w:val="en-US"/>
        </w:rPr>
        <w:t>Sukardi</w:t>
      </w:r>
      <w:proofErr w:type="spellEnd"/>
      <w:r w:rsidRPr="00B82283">
        <w:rPr>
          <w:rFonts w:ascii="Times New Roman" w:hAnsi="Times New Roman"/>
          <w:color w:val="000000" w:themeColor="text1"/>
          <w:sz w:val="24"/>
          <w:szCs w:val="24"/>
          <w:lang w:val="en-US"/>
        </w:rPr>
        <w:t>, 2008: 57), learning outcomes are new responses or behavior.</w:t>
      </w:r>
    </w:p>
    <w:p w14:paraId="1CC9046E" w14:textId="77777777" w:rsidR="001D7E37" w:rsidRPr="00B82283" w:rsidRDefault="001D7E37" w:rsidP="00B82283">
      <w:pPr>
        <w:autoSpaceDE w:val="0"/>
        <w:autoSpaceDN w:val="0"/>
        <w:adjustRightInd w:val="0"/>
        <w:spacing w:after="0"/>
        <w:ind w:firstLine="567"/>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 xml:space="preserve">The new response has the same meaning as new behavior (knowledge, </w:t>
      </w:r>
      <w:r w:rsidRPr="00B82283">
        <w:rPr>
          <w:rFonts w:ascii="Times New Roman" w:hAnsi="Times New Roman"/>
          <w:color w:val="000000" w:themeColor="text1"/>
          <w:sz w:val="24"/>
          <w:szCs w:val="24"/>
          <w:lang w:val="en-US"/>
        </w:rPr>
        <w:lastRenderedPageBreak/>
        <w:t>attitudes, skills). From several definitions above, learning outcomes are changes in behavior, knowledge, and attitudes that a person obtains after the learning process. Learning outcomes are internal events in the sense of something that happens within a person. This event begins with cognitive changes, which then influence behavior.</w:t>
      </w:r>
    </w:p>
    <w:p w14:paraId="66BBA54F" w14:textId="77777777" w:rsidR="001D7E37" w:rsidRPr="00B82283" w:rsidRDefault="001D7E37" w:rsidP="00B82283">
      <w:pPr>
        <w:autoSpaceDE w:val="0"/>
        <w:autoSpaceDN w:val="0"/>
        <w:adjustRightInd w:val="0"/>
        <w:spacing w:after="0"/>
        <w:ind w:firstLine="567"/>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A person's behavior is based on the level of knowledge of something being studied, which can then be determined through tests and results a real or non-real values. According to Iskandar (2009: 87), the educational process has goals, which can be categorized into three areas: cognitive (intellectual mastery), affective (related to attitudes and values), and the psychomotor field (ability/skills to act/behavior).</w:t>
      </w:r>
    </w:p>
    <w:p w14:paraId="47C1AE20" w14:textId="77777777" w:rsidR="001D7E37" w:rsidRPr="00B82283" w:rsidRDefault="001D7E37" w:rsidP="00B82283">
      <w:pPr>
        <w:autoSpaceDE w:val="0"/>
        <w:autoSpaceDN w:val="0"/>
        <w:adjustRightInd w:val="0"/>
        <w:spacing w:after="0"/>
        <w:ind w:firstLine="567"/>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 xml:space="preserve">According to </w:t>
      </w:r>
      <w:proofErr w:type="spellStart"/>
      <w:r w:rsidRPr="00B82283">
        <w:rPr>
          <w:rFonts w:ascii="Times New Roman" w:hAnsi="Times New Roman"/>
          <w:color w:val="000000" w:themeColor="text1"/>
          <w:sz w:val="24"/>
          <w:szCs w:val="24"/>
          <w:lang w:val="en-US"/>
        </w:rPr>
        <w:t>Sutarila</w:t>
      </w:r>
      <w:proofErr w:type="spellEnd"/>
      <w:r w:rsidRPr="00B82283">
        <w:rPr>
          <w:rFonts w:ascii="Times New Roman" w:hAnsi="Times New Roman"/>
          <w:color w:val="000000" w:themeColor="text1"/>
          <w:sz w:val="24"/>
          <w:szCs w:val="24"/>
          <w:lang w:val="en-US"/>
        </w:rPr>
        <w:t xml:space="preserve"> (2000: 186), the types of cognitive learning outcomes include from rote knowledge (knowledge) result, comprehension learning outcomes (comprehension) result, application learning outcomes (application) result, analytical learning outcomes, and evaluation learning types. The type of affective learning outcomes relates to attitudes and values. Meanwhile, the types of learning outcomes in the psychomotor field appear in skills and the ability to act individually. Learning outcomes or achievements are the realization or expansion of a person's potential skills or capacities.</w:t>
      </w:r>
    </w:p>
    <w:p w14:paraId="6C41E713" w14:textId="77777777" w:rsidR="001D7E37" w:rsidRPr="00B82283" w:rsidRDefault="001D7E37" w:rsidP="00B82283">
      <w:pPr>
        <w:autoSpaceDE w:val="0"/>
        <w:autoSpaceDN w:val="0"/>
        <w:adjustRightInd w:val="0"/>
        <w:spacing w:after="0"/>
        <w:ind w:firstLine="567"/>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 xml:space="preserve">A student's learning outcomes can be seen from the behavior, both in knowledge mastery, thinking skills, and motor skills. Learning achievements or learning outcomes are obtained after implementing a teaching program. Assessment or evaluation of learning outcomes is a step to determine how far the objectives of teaching and learning activities have been achieved. So, the learning outcomes gained from the test are usually reflected in specific values. The </w:t>
      </w:r>
      <w:r w:rsidRPr="00B82283">
        <w:rPr>
          <w:rFonts w:ascii="Times New Roman" w:hAnsi="Times New Roman"/>
          <w:color w:val="000000" w:themeColor="text1"/>
          <w:sz w:val="24"/>
          <w:szCs w:val="24"/>
          <w:lang w:val="en-US"/>
        </w:rPr>
        <w:t>test aims to raise students' motivation so they can organize lessons well.</w:t>
      </w:r>
    </w:p>
    <w:p w14:paraId="374AC1DC" w14:textId="77777777" w:rsidR="001D7E37" w:rsidRPr="00B82283" w:rsidRDefault="001D7E37" w:rsidP="00B82283">
      <w:pPr>
        <w:pStyle w:val="Default"/>
        <w:spacing w:line="276" w:lineRule="auto"/>
        <w:ind w:firstLine="567"/>
        <w:jc w:val="both"/>
        <w:rPr>
          <w:color w:val="000000" w:themeColor="text1"/>
        </w:rPr>
      </w:pPr>
      <w:r w:rsidRPr="00B82283">
        <w:rPr>
          <w:color w:val="000000" w:themeColor="text1"/>
        </w:rPr>
        <w:t>According to Syah (2004:132-133), factors that influence student learning outcomes can be divided into 2 (two) types, consist of:</w:t>
      </w:r>
    </w:p>
    <w:p w14:paraId="49FBD56F" w14:textId="77777777" w:rsidR="001D7E37" w:rsidRPr="00B82283" w:rsidRDefault="001D7E37" w:rsidP="00B82283">
      <w:pPr>
        <w:pStyle w:val="Default"/>
        <w:spacing w:line="276" w:lineRule="auto"/>
        <w:jc w:val="both"/>
        <w:rPr>
          <w:color w:val="000000" w:themeColor="text1"/>
        </w:rPr>
      </w:pPr>
      <w:r w:rsidRPr="00B82283">
        <w:rPr>
          <w:color w:val="000000" w:themeColor="text1"/>
        </w:rPr>
        <w:t>a. Internal Factors</w:t>
      </w:r>
    </w:p>
    <w:p w14:paraId="5D37EC39" w14:textId="77777777" w:rsidR="001D7E37" w:rsidRPr="00B82283" w:rsidRDefault="001D7E37" w:rsidP="00B82283">
      <w:pPr>
        <w:pStyle w:val="Default"/>
        <w:spacing w:line="276" w:lineRule="auto"/>
        <w:jc w:val="both"/>
        <w:rPr>
          <w:color w:val="000000" w:themeColor="text1"/>
        </w:rPr>
      </w:pPr>
      <w:r w:rsidRPr="00B82283">
        <w:rPr>
          <w:color w:val="000000" w:themeColor="text1"/>
        </w:rPr>
        <w:t>1) Physiological aspects</w:t>
      </w:r>
    </w:p>
    <w:p w14:paraId="456E2BEF" w14:textId="77777777" w:rsidR="001D7E37" w:rsidRPr="00B82283" w:rsidRDefault="001D7E37" w:rsidP="00B82283">
      <w:pPr>
        <w:pStyle w:val="Default"/>
        <w:spacing w:line="276" w:lineRule="auto"/>
        <w:jc w:val="both"/>
        <w:rPr>
          <w:color w:val="000000" w:themeColor="text1"/>
        </w:rPr>
      </w:pPr>
      <w:r w:rsidRPr="00B82283">
        <w:rPr>
          <w:color w:val="000000" w:themeColor="text1"/>
        </w:rPr>
        <w:t>Physical conditions can influence students' enthusiasm and intensity in participating in the lessons. A weak condition of the body's organs can reduce the cognitive domain and its effect on material absorption, which lacks and decreases learning enthusiasm. To maintain physical fitness, students are encouraged to consume nutritious drinks. Besides, students are also encouraged to choose a pattern of rest and light exercise.</w:t>
      </w:r>
    </w:p>
    <w:p w14:paraId="2E9858E0" w14:textId="77777777" w:rsidR="001D7E37" w:rsidRPr="00B82283" w:rsidRDefault="001D7E37" w:rsidP="00B82283">
      <w:pPr>
        <w:pStyle w:val="Default"/>
        <w:spacing w:line="276" w:lineRule="auto"/>
        <w:jc w:val="both"/>
        <w:rPr>
          <w:color w:val="000000" w:themeColor="text1"/>
        </w:rPr>
      </w:pPr>
      <w:r w:rsidRPr="00B82283">
        <w:rPr>
          <w:color w:val="000000" w:themeColor="text1"/>
        </w:rPr>
        <w:t>2) Psychological aspect</w:t>
      </w:r>
    </w:p>
    <w:p w14:paraId="2596562E" w14:textId="77777777" w:rsidR="001D7E37" w:rsidRPr="00B82283" w:rsidRDefault="001D7E37" w:rsidP="00B82283">
      <w:pPr>
        <w:pStyle w:val="Default"/>
        <w:spacing w:line="276" w:lineRule="auto"/>
        <w:jc w:val="both"/>
        <w:rPr>
          <w:color w:val="000000" w:themeColor="text1"/>
        </w:rPr>
      </w:pPr>
      <w:r w:rsidRPr="00B82283">
        <w:rPr>
          <w:color w:val="000000" w:themeColor="text1"/>
        </w:rPr>
        <w:t>Psychological factors are the factors that can influence the quality and quantity of student learning outcomes. It originates from the student's internal factors. However, the level of intelligence, attitudes, talents, interests, and motivation to study is the essential part that influences students' learning outcomes.</w:t>
      </w:r>
    </w:p>
    <w:p w14:paraId="1374DD28" w14:textId="77777777" w:rsidR="001D7E37" w:rsidRPr="00B82283" w:rsidRDefault="001D7E37" w:rsidP="00B82283">
      <w:pPr>
        <w:pStyle w:val="Default"/>
        <w:spacing w:line="276" w:lineRule="auto"/>
        <w:jc w:val="both"/>
        <w:rPr>
          <w:color w:val="000000" w:themeColor="text1"/>
        </w:rPr>
      </w:pPr>
      <w:r w:rsidRPr="00B82283">
        <w:rPr>
          <w:color w:val="000000" w:themeColor="text1"/>
        </w:rPr>
        <w:t>b. External Factors</w:t>
      </w:r>
    </w:p>
    <w:p w14:paraId="05551516" w14:textId="77777777" w:rsidR="001D7E37" w:rsidRPr="00B82283" w:rsidRDefault="001D7E37" w:rsidP="00B82283">
      <w:pPr>
        <w:pStyle w:val="Default"/>
        <w:spacing w:line="276" w:lineRule="auto"/>
        <w:jc w:val="both"/>
        <w:rPr>
          <w:color w:val="000000" w:themeColor="text1"/>
        </w:rPr>
      </w:pPr>
      <w:r w:rsidRPr="00B82283">
        <w:rPr>
          <w:color w:val="000000" w:themeColor="text1"/>
        </w:rPr>
        <w:t>1) Social environment</w:t>
      </w:r>
    </w:p>
    <w:p w14:paraId="2C16A065" w14:textId="77777777" w:rsidR="001D7E37" w:rsidRPr="00B82283" w:rsidRDefault="001D7E37" w:rsidP="00B82283">
      <w:pPr>
        <w:pStyle w:val="Default"/>
        <w:spacing w:line="276" w:lineRule="auto"/>
        <w:jc w:val="both"/>
        <w:rPr>
          <w:color w:val="000000" w:themeColor="text1"/>
        </w:rPr>
      </w:pPr>
      <w:r w:rsidRPr="00B82283">
        <w:rPr>
          <w:color w:val="000000" w:themeColor="text1"/>
        </w:rPr>
        <w:t>Factors that include the social environment are family, teachers, school staff, community, and playmates. The social environment can influence students' enthusiasm for learning because this social environment is a place where individuals receive both positive and negative teaching. If the student receives positive or good teaching, he will be more enthusiastic about learning, but if the student receives negative or lousy teaching, he will be too lazy to study; it affects the individual's learning outcomes.</w:t>
      </w:r>
    </w:p>
    <w:p w14:paraId="7B140D64" w14:textId="77777777" w:rsidR="001D7E37" w:rsidRPr="00B82283" w:rsidRDefault="001D7E37" w:rsidP="00B82283">
      <w:pPr>
        <w:pStyle w:val="Default"/>
        <w:spacing w:line="276" w:lineRule="auto"/>
        <w:jc w:val="both"/>
        <w:rPr>
          <w:color w:val="000000" w:themeColor="text1"/>
        </w:rPr>
      </w:pPr>
      <w:r w:rsidRPr="00B82283">
        <w:rPr>
          <w:color w:val="000000" w:themeColor="text1"/>
        </w:rPr>
        <w:t>2) Non-social environment</w:t>
      </w:r>
    </w:p>
    <w:p w14:paraId="4B52B934" w14:textId="77777777" w:rsidR="001D7E37" w:rsidRPr="00B82283" w:rsidRDefault="001D7E37" w:rsidP="00B82283">
      <w:pPr>
        <w:pStyle w:val="Default"/>
        <w:spacing w:line="276" w:lineRule="auto"/>
        <w:jc w:val="both"/>
        <w:rPr>
          <w:color w:val="000000" w:themeColor="text1"/>
        </w:rPr>
      </w:pPr>
      <w:r w:rsidRPr="00B82283">
        <w:rPr>
          <w:color w:val="000000" w:themeColor="text1"/>
        </w:rPr>
        <w:t xml:space="preserve">Factors included in the non-social environment are the school building, </w:t>
      </w:r>
      <w:r w:rsidRPr="00B82283">
        <w:rPr>
          <w:color w:val="000000" w:themeColor="text1"/>
        </w:rPr>
        <w:lastRenderedPageBreak/>
        <w:t>students' living place, learning tools, weather conditions, and study time. This environmental influence is generally positive and does not impose coercion on students.</w:t>
      </w:r>
    </w:p>
    <w:p w14:paraId="3F97CDBE" w14:textId="77777777" w:rsidR="001D7E37" w:rsidRPr="00B82283" w:rsidRDefault="001D7E37" w:rsidP="00B82283">
      <w:pPr>
        <w:pStyle w:val="Default"/>
        <w:spacing w:line="276" w:lineRule="auto"/>
        <w:ind w:left="284" w:hanging="284"/>
        <w:jc w:val="both"/>
        <w:rPr>
          <w:color w:val="000000" w:themeColor="text1"/>
        </w:rPr>
      </w:pPr>
      <w:r w:rsidRPr="00B82283">
        <w:rPr>
          <w:color w:val="000000" w:themeColor="text1"/>
        </w:rPr>
        <w:t>C. Ecosystem</w:t>
      </w:r>
    </w:p>
    <w:p w14:paraId="3DBCC14C" w14:textId="77777777" w:rsidR="001D7E37" w:rsidRPr="00B82283" w:rsidRDefault="001D7E37" w:rsidP="00B82283">
      <w:pPr>
        <w:spacing w:after="0"/>
        <w:ind w:firstLine="567"/>
        <w:jc w:val="both"/>
        <w:rPr>
          <w:rFonts w:ascii="Times New Roman" w:hAnsi="Times New Roman"/>
          <w:color w:val="000000" w:themeColor="text1"/>
          <w:sz w:val="24"/>
          <w:szCs w:val="24"/>
          <w:lang w:val="en-US"/>
        </w:rPr>
      </w:pPr>
      <w:r w:rsidRPr="00B82283">
        <w:rPr>
          <w:rFonts w:ascii="Times New Roman" w:hAnsi="Times New Roman"/>
          <w:color w:val="000000" w:themeColor="text1"/>
          <w:sz w:val="24"/>
          <w:szCs w:val="24"/>
          <w:lang w:val="en-US"/>
        </w:rPr>
        <w:t xml:space="preserve">According to </w:t>
      </w:r>
      <w:proofErr w:type="spellStart"/>
      <w:r w:rsidRPr="00B82283">
        <w:rPr>
          <w:rFonts w:ascii="Times New Roman" w:hAnsi="Times New Roman"/>
          <w:color w:val="000000" w:themeColor="text1"/>
          <w:sz w:val="24"/>
          <w:szCs w:val="24"/>
          <w:lang w:val="en-US"/>
        </w:rPr>
        <w:t>Dewiki</w:t>
      </w:r>
      <w:proofErr w:type="spellEnd"/>
      <w:r w:rsidRPr="00B82283">
        <w:rPr>
          <w:rFonts w:ascii="Times New Roman" w:hAnsi="Times New Roman"/>
          <w:color w:val="000000" w:themeColor="text1"/>
          <w:sz w:val="24"/>
          <w:szCs w:val="24"/>
          <w:lang w:val="en-US"/>
        </w:rPr>
        <w:t xml:space="preserve"> and </w:t>
      </w:r>
      <w:proofErr w:type="spellStart"/>
      <w:r w:rsidRPr="00B82283">
        <w:rPr>
          <w:rFonts w:ascii="Times New Roman" w:hAnsi="Times New Roman"/>
          <w:color w:val="000000" w:themeColor="text1"/>
          <w:sz w:val="24"/>
          <w:szCs w:val="24"/>
          <w:lang w:val="en-US"/>
        </w:rPr>
        <w:t>Yuniati</w:t>
      </w:r>
      <w:proofErr w:type="spellEnd"/>
      <w:r w:rsidRPr="00B82283">
        <w:rPr>
          <w:rFonts w:ascii="Times New Roman" w:hAnsi="Times New Roman"/>
          <w:color w:val="000000" w:themeColor="text1"/>
          <w:sz w:val="24"/>
          <w:szCs w:val="24"/>
          <w:lang w:val="en-US"/>
        </w:rPr>
        <w:t xml:space="preserve"> (2006: 120), Ecosystems result from the mutual influence between biotic and abiotic components in changing energy and matter. Meanwhile, </w:t>
      </w:r>
      <w:proofErr w:type="spellStart"/>
      <w:r w:rsidRPr="00B82283">
        <w:rPr>
          <w:rFonts w:ascii="Times New Roman" w:hAnsi="Times New Roman"/>
          <w:color w:val="000000" w:themeColor="text1"/>
          <w:sz w:val="24"/>
          <w:szCs w:val="24"/>
          <w:lang w:val="en-US"/>
        </w:rPr>
        <w:t>Sulistyorini</w:t>
      </w:r>
      <w:proofErr w:type="spellEnd"/>
      <w:r w:rsidRPr="00B82283">
        <w:rPr>
          <w:rFonts w:ascii="Times New Roman" w:hAnsi="Times New Roman"/>
          <w:color w:val="000000" w:themeColor="text1"/>
          <w:sz w:val="24"/>
          <w:szCs w:val="24"/>
          <w:lang w:val="en-US"/>
        </w:rPr>
        <w:t xml:space="preserve"> (2009:210) says that ecosystems comprise living and non-living things. For example, a rice field ecosystem consists of animals and plants that live together. In the rice field ecosystem, there are grass, rice plants, grasshoppers, caterpillars, mice, birds, and many more. Plants act as consumers in the ecosystem, and microorganisms act as decomposers.</w:t>
      </w:r>
    </w:p>
    <w:p w14:paraId="6A32A384" w14:textId="2FE5DC23" w:rsidR="001D7E37" w:rsidRPr="00B82283" w:rsidRDefault="001D7E37" w:rsidP="00B82283">
      <w:pPr>
        <w:pStyle w:val="Default"/>
        <w:spacing w:after="240" w:line="276" w:lineRule="auto"/>
        <w:ind w:firstLine="567"/>
        <w:jc w:val="both"/>
        <w:rPr>
          <w:color w:val="000000" w:themeColor="text1"/>
        </w:rPr>
      </w:pPr>
      <w:r w:rsidRPr="00B82283">
        <w:rPr>
          <w:color w:val="000000" w:themeColor="text1"/>
        </w:rPr>
        <w:t xml:space="preserve">Furthermore, </w:t>
      </w:r>
      <w:proofErr w:type="spellStart"/>
      <w:r w:rsidRPr="00B82283">
        <w:rPr>
          <w:color w:val="000000" w:themeColor="text1"/>
        </w:rPr>
        <w:t>Sulistyorini</w:t>
      </w:r>
      <w:proofErr w:type="spellEnd"/>
      <w:r w:rsidRPr="00B82283">
        <w:rPr>
          <w:color w:val="000000" w:themeColor="text1"/>
        </w:rPr>
        <w:t xml:space="preserve"> (2009:199) also mentions that ecosystems are composed of biotic and abiotic components. An ecosystem has a balance called ecosystem homeostasis, which is the ability to withstand various changes. The changes in population numbers of abiotic components significantly impact an ecosystem.</w:t>
      </w:r>
    </w:p>
    <w:p w14:paraId="5829B738" w14:textId="75CDA648" w:rsidR="001D7E37" w:rsidRPr="0062357B" w:rsidRDefault="00B82283" w:rsidP="00B82283">
      <w:pPr>
        <w:spacing w:after="120" w:line="240" w:lineRule="auto"/>
        <w:jc w:val="both"/>
        <w:rPr>
          <w:rFonts w:ascii="Times New Roman" w:hAnsi="Times New Roman"/>
          <w:b/>
          <w:bCs/>
          <w:color w:val="000000" w:themeColor="text1"/>
          <w:sz w:val="24"/>
          <w:szCs w:val="24"/>
          <w:lang w:val="en-US"/>
        </w:rPr>
      </w:pPr>
      <w:r>
        <w:rPr>
          <w:rFonts w:ascii="Times New Roman" w:hAnsi="Times New Roman"/>
          <w:b/>
          <w:bCs/>
          <w:color w:val="000000" w:themeColor="text1"/>
          <w:sz w:val="24"/>
          <w:szCs w:val="24"/>
          <w:lang w:val="en-US"/>
        </w:rPr>
        <w:t>METODE PENELITIAN</w:t>
      </w:r>
    </w:p>
    <w:p w14:paraId="5366D44E" w14:textId="77777777" w:rsidR="001D7E37" w:rsidRPr="0062357B" w:rsidRDefault="001D7E37" w:rsidP="00B82283">
      <w:pPr>
        <w:pStyle w:val="ListParagraph"/>
        <w:spacing w:after="120"/>
        <w:ind w:left="0" w:firstLine="567"/>
        <w:jc w:val="both"/>
        <w:rPr>
          <w:rFonts w:ascii="Times New Roman" w:hAnsi="Times New Roman"/>
          <w:color w:val="000000" w:themeColor="text1"/>
          <w:sz w:val="24"/>
          <w:szCs w:val="24"/>
          <w:lang w:val="en-US"/>
        </w:rPr>
      </w:pPr>
      <w:r w:rsidRPr="0062357B">
        <w:rPr>
          <w:rFonts w:ascii="Times New Roman" w:hAnsi="Times New Roman"/>
          <w:color w:val="000000" w:themeColor="text1"/>
          <w:sz w:val="24"/>
          <w:szCs w:val="24"/>
          <w:lang w:val="en-US"/>
        </w:rPr>
        <w:t xml:space="preserve">This research was conducted using quantitative methods. According to </w:t>
      </w:r>
      <w:proofErr w:type="spellStart"/>
      <w:r w:rsidRPr="0062357B">
        <w:rPr>
          <w:rFonts w:ascii="Times New Roman" w:hAnsi="Times New Roman"/>
          <w:color w:val="000000" w:themeColor="text1"/>
          <w:sz w:val="24"/>
          <w:szCs w:val="24"/>
          <w:lang w:val="en-US"/>
        </w:rPr>
        <w:t>Sugiyono</w:t>
      </w:r>
      <w:proofErr w:type="spellEnd"/>
      <w:r w:rsidRPr="0062357B">
        <w:rPr>
          <w:rFonts w:ascii="Times New Roman" w:hAnsi="Times New Roman"/>
          <w:color w:val="000000" w:themeColor="text1"/>
          <w:sz w:val="24"/>
          <w:szCs w:val="24"/>
          <w:lang w:val="en-US"/>
        </w:rPr>
        <w:t xml:space="preserve"> (2013: 13), the quantitative approach is characterized by conducting in the form of numbers and analyzing using statistics. For the research design, the researcher used the pre-experimental design. </w:t>
      </w:r>
    </w:p>
    <w:p w14:paraId="00650906" w14:textId="2AEBA2EF" w:rsidR="001D7E37" w:rsidRDefault="001D7E37" w:rsidP="00B82283">
      <w:pPr>
        <w:jc w:val="both"/>
        <w:rPr>
          <w:rFonts w:ascii="Times New Roman" w:hAnsi="Times New Roman"/>
          <w:b/>
          <w:sz w:val="24"/>
          <w:szCs w:val="24"/>
        </w:rPr>
      </w:pPr>
      <w:r w:rsidRPr="0062357B">
        <w:rPr>
          <w:rFonts w:ascii="Times New Roman" w:hAnsi="Times New Roman"/>
          <w:color w:val="000000" w:themeColor="text1"/>
          <w:sz w:val="24"/>
          <w:szCs w:val="24"/>
          <w:lang w:val="en-US"/>
        </w:rPr>
        <w:t xml:space="preserve">The population of this study was all students of class X Science of SMAN </w:t>
      </w:r>
      <w:r>
        <w:rPr>
          <w:rFonts w:ascii="Times New Roman" w:hAnsi="Times New Roman"/>
          <w:color w:val="000000" w:themeColor="text1"/>
          <w:sz w:val="24"/>
          <w:szCs w:val="24"/>
          <w:lang w:val="en-US"/>
        </w:rPr>
        <w:t>2</w:t>
      </w:r>
      <w:r w:rsidRPr="0062357B">
        <w:rPr>
          <w:rFonts w:ascii="Times New Roman" w:hAnsi="Times New Roman"/>
          <w:color w:val="000000" w:themeColor="text1"/>
          <w:sz w:val="24"/>
          <w:szCs w:val="24"/>
          <w:lang w:val="en-US"/>
        </w:rPr>
        <w:t xml:space="preserve"> </w:t>
      </w:r>
      <w:proofErr w:type="spellStart"/>
      <w:r w:rsidRPr="0062357B">
        <w:rPr>
          <w:rFonts w:ascii="Times New Roman" w:hAnsi="Times New Roman"/>
          <w:color w:val="000000" w:themeColor="text1"/>
          <w:sz w:val="24"/>
          <w:szCs w:val="24"/>
          <w:lang w:val="en-US"/>
        </w:rPr>
        <w:t>Sintang</w:t>
      </w:r>
      <w:proofErr w:type="spellEnd"/>
      <w:r w:rsidRPr="0062357B">
        <w:rPr>
          <w:rFonts w:ascii="Times New Roman" w:hAnsi="Times New Roman"/>
          <w:color w:val="000000" w:themeColor="text1"/>
          <w:sz w:val="24"/>
          <w:szCs w:val="24"/>
          <w:lang w:val="en-US"/>
        </w:rPr>
        <w:t xml:space="preserve">, consisting of class XA with 34 students and class XB with 33 students. However, the sample from this research was all students in class XA of SMA Negeri </w:t>
      </w:r>
      <w:r>
        <w:rPr>
          <w:rFonts w:ascii="Times New Roman" w:hAnsi="Times New Roman"/>
          <w:color w:val="000000" w:themeColor="text1"/>
          <w:sz w:val="24"/>
          <w:szCs w:val="24"/>
          <w:lang w:val="en-US"/>
        </w:rPr>
        <w:t>2</w:t>
      </w:r>
      <w:r w:rsidRPr="0062357B">
        <w:rPr>
          <w:rFonts w:ascii="Times New Roman" w:hAnsi="Times New Roman"/>
          <w:color w:val="000000" w:themeColor="text1"/>
          <w:sz w:val="24"/>
          <w:szCs w:val="24"/>
          <w:lang w:val="en-US"/>
        </w:rPr>
        <w:t xml:space="preserve"> </w:t>
      </w:r>
      <w:proofErr w:type="spellStart"/>
      <w:r w:rsidRPr="0062357B">
        <w:rPr>
          <w:rFonts w:ascii="Times New Roman" w:hAnsi="Times New Roman"/>
          <w:color w:val="000000" w:themeColor="text1"/>
          <w:sz w:val="24"/>
          <w:szCs w:val="24"/>
          <w:lang w:val="en-US"/>
        </w:rPr>
        <w:t>Sintang</w:t>
      </w:r>
      <w:proofErr w:type="spellEnd"/>
      <w:r w:rsidRPr="0062357B">
        <w:rPr>
          <w:rFonts w:ascii="Times New Roman" w:hAnsi="Times New Roman"/>
          <w:color w:val="000000" w:themeColor="text1"/>
          <w:sz w:val="24"/>
          <w:szCs w:val="24"/>
          <w:lang w:val="en-US"/>
        </w:rPr>
        <w:t>, totaling 34 students.</w:t>
      </w:r>
    </w:p>
    <w:p w14:paraId="3A1F8341" w14:textId="18F1E77E" w:rsidR="00C82B74" w:rsidRPr="0062357B" w:rsidRDefault="00B82283" w:rsidP="00B82283">
      <w:pPr>
        <w:spacing w:after="120" w:line="240" w:lineRule="auto"/>
        <w:ind w:left="284" w:hanging="284"/>
        <w:jc w:val="both"/>
        <w:rPr>
          <w:rFonts w:ascii="Times New Roman" w:hAnsi="Times New Roman"/>
          <w:b/>
          <w:bCs/>
          <w:color w:val="000000" w:themeColor="text1"/>
          <w:sz w:val="24"/>
          <w:szCs w:val="24"/>
          <w:lang w:val="en-US"/>
        </w:rPr>
      </w:pPr>
      <w:r>
        <w:rPr>
          <w:rFonts w:ascii="Times New Roman" w:hAnsi="Times New Roman"/>
          <w:b/>
          <w:bCs/>
          <w:color w:val="000000" w:themeColor="text1"/>
          <w:sz w:val="24"/>
          <w:szCs w:val="24"/>
          <w:lang w:val="en-US"/>
        </w:rPr>
        <w:t>HASIL DAN PEMBAHASAN</w:t>
      </w:r>
    </w:p>
    <w:p w14:paraId="65FB339F" w14:textId="77777777" w:rsidR="00C82B74" w:rsidRPr="00B82283" w:rsidRDefault="00C82B74" w:rsidP="00B82283">
      <w:pPr>
        <w:pStyle w:val="ListParagraph"/>
        <w:numPr>
          <w:ilvl w:val="0"/>
          <w:numId w:val="8"/>
        </w:numPr>
        <w:autoSpaceDE w:val="0"/>
        <w:autoSpaceDN w:val="0"/>
        <w:adjustRightInd w:val="0"/>
        <w:spacing w:after="120"/>
        <w:ind w:left="270" w:hanging="270"/>
        <w:jc w:val="both"/>
        <w:rPr>
          <w:rFonts w:ascii="Times New Roman" w:hAnsi="Times New Roman"/>
          <w:b/>
          <w:color w:val="000000" w:themeColor="text1"/>
          <w:sz w:val="24"/>
          <w:szCs w:val="24"/>
          <w:lang w:val="en-US"/>
        </w:rPr>
      </w:pPr>
      <w:r w:rsidRPr="00B82283">
        <w:rPr>
          <w:rFonts w:ascii="Times New Roman" w:hAnsi="Times New Roman"/>
          <w:b/>
          <w:color w:val="000000" w:themeColor="text1"/>
          <w:sz w:val="24"/>
          <w:szCs w:val="24"/>
          <w:lang w:val="en-US"/>
        </w:rPr>
        <w:t>Implementation of the Group Investigation (GI) Type Cooperative Learning Model</w:t>
      </w:r>
    </w:p>
    <w:p w14:paraId="70F840E3" w14:textId="77777777" w:rsidR="00C82B74" w:rsidRPr="00B82283" w:rsidRDefault="00C82B74" w:rsidP="00B82283">
      <w:pPr>
        <w:pStyle w:val="Default"/>
        <w:spacing w:line="276" w:lineRule="auto"/>
        <w:ind w:firstLine="581"/>
        <w:jc w:val="both"/>
        <w:rPr>
          <w:bCs/>
          <w:color w:val="000000" w:themeColor="text1"/>
        </w:rPr>
      </w:pPr>
      <w:r w:rsidRPr="00B82283">
        <w:rPr>
          <w:bCs/>
          <w:color w:val="000000" w:themeColor="text1"/>
        </w:rPr>
        <w:t>Implementing the cooperative group investigation learning model in class XA was good. Based on the observations, the implementation percentage of the group investigation cooperative learning model by teachers was 84.62%, and students was 88.89%. From the observation results, it meant the implementation was successfully implemented.</w:t>
      </w:r>
    </w:p>
    <w:p w14:paraId="7EDE3467" w14:textId="77777777" w:rsidR="00C82B74" w:rsidRPr="00B82283" w:rsidRDefault="00C82B74" w:rsidP="00B82283">
      <w:pPr>
        <w:pStyle w:val="Default"/>
        <w:spacing w:line="276" w:lineRule="auto"/>
        <w:ind w:firstLine="581"/>
        <w:jc w:val="both"/>
        <w:rPr>
          <w:bCs/>
          <w:color w:val="000000" w:themeColor="text1"/>
        </w:rPr>
      </w:pPr>
      <w:r w:rsidRPr="00B82283">
        <w:rPr>
          <w:bCs/>
          <w:color w:val="000000" w:themeColor="text1"/>
        </w:rPr>
        <w:t>Teachers and students successfully implemented all aspects of the observation sheet. The results of observations on the implementation of the group investigation learning model are presented in Table 4.2.</w:t>
      </w:r>
    </w:p>
    <w:p w14:paraId="2D8D6202" w14:textId="77777777" w:rsidR="00C82B74" w:rsidRPr="00B82283" w:rsidRDefault="00C82B74" w:rsidP="00B82283">
      <w:pPr>
        <w:pStyle w:val="Default"/>
        <w:spacing w:line="276" w:lineRule="auto"/>
        <w:ind w:firstLine="581"/>
        <w:jc w:val="both"/>
        <w:rPr>
          <w:bCs/>
          <w:iCs/>
          <w:color w:val="000000" w:themeColor="text1"/>
        </w:rPr>
      </w:pPr>
      <w:r w:rsidRPr="00B82283">
        <w:rPr>
          <w:bCs/>
          <w:iCs/>
          <w:color w:val="000000" w:themeColor="text1"/>
        </w:rPr>
        <w:t>The teaching and learning process using the group investigation cooperative learning model in class XA at the second and third meetings was successful. Research started from the first meeting by conducting a pre-test, then treatment, and the last taking post-test scores.</w:t>
      </w:r>
    </w:p>
    <w:p w14:paraId="23F5B3AE" w14:textId="77777777" w:rsidR="00C82B74" w:rsidRPr="00B82283" w:rsidRDefault="00C82B74" w:rsidP="00B82283">
      <w:pPr>
        <w:pStyle w:val="ListParagraph"/>
        <w:autoSpaceDE w:val="0"/>
        <w:autoSpaceDN w:val="0"/>
        <w:adjustRightInd w:val="0"/>
        <w:spacing w:after="0"/>
        <w:ind w:left="270" w:firstLine="581"/>
        <w:jc w:val="both"/>
        <w:rPr>
          <w:rFonts w:ascii="Times New Roman" w:hAnsi="Times New Roman"/>
          <w:bCs/>
          <w:color w:val="000000" w:themeColor="text1"/>
          <w:sz w:val="24"/>
          <w:szCs w:val="24"/>
          <w:lang w:val="en-US"/>
        </w:rPr>
      </w:pPr>
    </w:p>
    <w:p w14:paraId="23FAE298" w14:textId="77777777" w:rsidR="00C82B74" w:rsidRPr="00B82283" w:rsidRDefault="00C82B74" w:rsidP="00B82283">
      <w:pPr>
        <w:pStyle w:val="ListParagraph"/>
        <w:numPr>
          <w:ilvl w:val="0"/>
          <w:numId w:val="7"/>
        </w:numPr>
        <w:autoSpaceDE w:val="0"/>
        <w:autoSpaceDN w:val="0"/>
        <w:adjustRightInd w:val="0"/>
        <w:spacing w:after="0"/>
        <w:ind w:left="36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Teacher's Observation Result</w:t>
      </w:r>
    </w:p>
    <w:p w14:paraId="6AD3A686" w14:textId="77777777" w:rsidR="00C82B74" w:rsidRPr="00B82283" w:rsidRDefault="00C82B74" w:rsidP="00B82283">
      <w:pPr>
        <w:pStyle w:val="ListParagraph"/>
        <w:autoSpaceDE w:val="0"/>
        <w:autoSpaceDN w:val="0"/>
        <w:adjustRightInd w:val="0"/>
        <w:spacing w:after="0"/>
        <w:ind w:left="0" w:firstLine="504"/>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 xml:space="preserve">The observation was carried out at the second meeting. The result is used as an instrument to record the learning implementation process using the group investigation cooperative learning model. </w:t>
      </w:r>
    </w:p>
    <w:p w14:paraId="54A8638E" w14:textId="77777777" w:rsidR="00C82B74" w:rsidRPr="00B82283" w:rsidRDefault="00C82B74" w:rsidP="00B82283">
      <w:pPr>
        <w:pStyle w:val="ListParagraph"/>
        <w:autoSpaceDE w:val="0"/>
        <w:autoSpaceDN w:val="0"/>
        <w:adjustRightInd w:val="0"/>
        <w:spacing w:after="0"/>
        <w:ind w:left="0" w:firstLine="504"/>
        <w:jc w:val="both"/>
        <w:rPr>
          <w:rFonts w:ascii="Times New Roman" w:hAnsi="Times New Roman"/>
          <w:bCs/>
          <w:color w:val="000000" w:themeColor="text1"/>
          <w:sz w:val="24"/>
          <w:szCs w:val="24"/>
          <w:lang w:val="en-US"/>
        </w:rPr>
      </w:pPr>
    </w:p>
    <w:p w14:paraId="5B00289C" w14:textId="77777777" w:rsidR="00C82B74" w:rsidRPr="00B82283" w:rsidRDefault="00C82B74" w:rsidP="00B82283">
      <w:pPr>
        <w:autoSpaceDE w:val="0"/>
        <w:autoSpaceDN w:val="0"/>
        <w:adjustRightInd w:val="0"/>
        <w:spacing w:after="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Table 4.1 Learning Implementation</w:t>
      </w:r>
    </w:p>
    <w:tbl>
      <w:tblPr>
        <w:tblStyle w:val="PlainTable2"/>
        <w:tblW w:w="0" w:type="auto"/>
        <w:tblLook w:val="04A0" w:firstRow="1" w:lastRow="0" w:firstColumn="1" w:lastColumn="0" w:noHBand="0" w:noVBand="1"/>
      </w:tblPr>
      <w:tblGrid>
        <w:gridCol w:w="500"/>
        <w:gridCol w:w="1311"/>
        <w:gridCol w:w="1310"/>
        <w:gridCol w:w="1131"/>
      </w:tblGrid>
      <w:tr w:rsidR="00C82B74" w:rsidRPr="00B82283" w14:paraId="0BC111B6" w14:textId="77777777" w:rsidTr="005F47B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91" w:type="dxa"/>
          </w:tcPr>
          <w:p w14:paraId="3022C356" w14:textId="77777777" w:rsidR="00C82B74" w:rsidRPr="00B82283" w:rsidRDefault="00C82B74" w:rsidP="00B82283">
            <w:pPr>
              <w:pStyle w:val="ListParagraph"/>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No</w:t>
            </w:r>
          </w:p>
        </w:tc>
        <w:tc>
          <w:tcPr>
            <w:tcW w:w="1284" w:type="dxa"/>
          </w:tcPr>
          <w:p w14:paraId="40AC8BD7" w14:textId="77777777" w:rsidR="00C82B74" w:rsidRPr="00B82283" w:rsidRDefault="00C82B74" w:rsidP="00B82283">
            <w:pPr>
              <w:pStyle w:val="ListParagraph"/>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eastAsiaTheme="minorEastAsia" w:hAnsi="Times New Roman"/>
                <w:color w:val="000000" w:themeColor="text1"/>
                <w:sz w:val="24"/>
                <w:szCs w:val="24"/>
                <w:lang w:val="en-US"/>
              </w:rPr>
              <w:t xml:space="preserve">Activities </w:t>
            </w:r>
          </w:p>
        </w:tc>
        <w:tc>
          <w:tcPr>
            <w:tcW w:w="1207" w:type="dxa"/>
          </w:tcPr>
          <w:p w14:paraId="367D8987" w14:textId="77777777" w:rsidR="00C82B74" w:rsidRPr="00B82283" w:rsidRDefault="00C82B74" w:rsidP="00B82283">
            <w:pPr>
              <w:pStyle w:val="ListParagraph"/>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Percentage</w:t>
            </w:r>
          </w:p>
        </w:tc>
        <w:tc>
          <w:tcPr>
            <w:tcW w:w="1070" w:type="dxa"/>
          </w:tcPr>
          <w:p w14:paraId="0911D265" w14:textId="77777777" w:rsidR="00C82B74" w:rsidRPr="00B82283" w:rsidRDefault="00C82B74" w:rsidP="00B82283">
            <w:pPr>
              <w:pStyle w:val="ListParagraph"/>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Category</w:t>
            </w:r>
          </w:p>
        </w:tc>
      </w:tr>
      <w:tr w:rsidR="00C82B74" w:rsidRPr="00B82283" w14:paraId="45E7E005" w14:textId="77777777" w:rsidTr="005F4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08D11C42" w14:textId="77777777" w:rsidR="00C82B74" w:rsidRPr="00B82283" w:rsidRDefault="00C82B74" w:rsidP="00B82283">
            <w:pPr>
              <w:pStyle w:val="ListParagraph"/>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1.</w:t>
            </w:r>
          </w:p>
        </w:tc>
        <w:tc>
          <w:tcPr>
            <w:tcW w:w="1284" w:type="dxa"/>
          </w:tcPr>
          <w:p w14:paraId="5935B8BD" w14:textId="77777777" w:rsidR="00C82B74" w:rsidRPr="00B82283" w:rsidRDefault="00C82B74" w:rsidP="00B82283">
            <w:pPr>
              <w:pStyle w:val="ListParagraph"/>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 xml:space="preserve">Preliminary </w:t>
            </w:r>
          </w:p>
        </w:tc>
        <w:tc>
          <w:tcPr>
            <w:tcW w:w="1207" w:type="dxa"/>
            <w:vMerge w:val="restart"/>
          </w:tcPr>
          <w:p w14:paraId="55A3CCD0" w14:textId="77777777" w:rsidR="005F47B6" w:rsidRPr="00B82283" w:rsidRDefault="005F47B6" w:rsidP="00B82283">
            <w:pPr>
              <w:pStyle w:val="ListParagraph"/>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p>
          <w:p w14:paraId="7CFCFD4D" w14:textId="77777777" w:rsidR="00C82B74" w:rsidRPr="00B82283" w:rsidRDefault="00C82B74" w:rsidP="00B82283">
            <w:pPr>
              <w:pStyle w:val="ListParagraph"/>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84,62 %</w:t>
            </w:r>
          </w:p>
        </w:tc>
        <w:tc>
          <w:tcPr>
            <w:tcW w:w="1070" w:type="dxa"/>
            <w:vMerge w:val="restart"/>
          </w:tcPr>
          <w:p w14:paraId="108E8097" w14:textId="77777777" w:rsidR="00C82B74" w:rsidRPr="00B82283" w:rsidRDefault="00C82B74" w:rsidP="00B82283">
            <w:pPr>
              <w:pStyle w:val="ListParagraph"/>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 xml:space="preserve">High and Excellent </w:t>
            </w:r>
          </w:p>
        </w:tc>
      </w:tr>
      <w:tr w:rsidR="00C82B74" w:rsidRPr="00B82283" w14:paraId="484722FE" w14:textId="77777777" w:rsidTr="005F47B6">
        <w:tc>
          <w:tcPr>
            <w:cnfStyle w:val="001000000000" w:firstRow="0" w:lastRow="0" w:firstColumn="1" w:lastColumn="0" w:oddVBand="0" w:evenVBand="0" w:oddHBand="0" w:evenHBand="0" w:firstRowFirstColumn="0" w:firstRowLastColumn="0" w:lastRowFirstColumn="0" w:lastRowLastColumn="0"/>
            <w:tcW w:w="691" w:type="dxa"/>
          </w:tcPr>
          <w:p w14:paraId="6B89FE60" w14:textId="77777777" w:rsidR="00C82B74" w:rsidRPr="00B82283" w:rsidRDefault="00C82B74" w:rsidP="00B82283">
            <w:pPr>
              <w:pStyle w:val="ListParagraph"/>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2.</w:t>
            </w:r>
          </w:p>
        </w:tc>
        <w:tc>
          <w:tcPr>
            <w:tcW w:w="1284" w:type="dxa"/>
          </w:tcPr>
          <w:p w14:paraId="27F08B8F" w14:textId="77777777" w:rsidR="00C82B74" w:rsidRPr="00B82283" w:rsidRDefault="00C82B74" w:rsidP="00B82283">
            <w:pPr>
              <w:pStyle w:val="ListParagraph"/>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 xml:space="preserve">Core </w:t>
            </w:r>
          </w:p>
        </w:tc>
        <w:tc>
          <w:tcPr>
            <w:tcW w:w="1207" w:type="dxa"/>
            <w:vMerge/>
          </w:tcPr>
          <w:p w14:paraId="5226A8F7" w14:textId="77777777" w:rsidR="00C82B74" w:rsidRPr="00B82283" w:rsidRDefault="00C82B74" w:rsidP="00B82283">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p>
        </w:tc>
        <w:tc>
          <w:tcPr>
            <w:tcW w:w="1070" w:type="dxa"/>
            <w:vMerge/>
          </w:tcPr>
          <w:p w14:paraId="302CF887" w14:textId="77777777" w:rsidR="00C82B74" w:rsidRPr="00B82283" w:rsidRDefault="00C82B74" w:rsidP="00B82283">
            <w:pPr>
              <w:pStyle w:val="ListParagraph"/>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p>
        </w:tc>
      </w:tr>
      <w:tr w:rsidR="00C82B74" w:rsidRPr="00B82283" w14:paraId="095E647A" w14:textId="77777777" w:rsidTr="005F4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C163CD8" w14:textId="77777777" w:rsidR="00C82B74" w:rsidRPr="00B82283" w:rsidRDefault="00C82B74" w:rsidP="00B82283">
            <w:pPr>
              <w:pStyle w:val="ListParagraph"/>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3.</w:t>
            </w:r>
          </w:p>
        </w:tc>
        <w:tc>
          <w:tcPr>
            <w:tcW w:w="1284" w:type="dxa"/>
          </w:tcPr>
          <w:p w14:paraId="2C290AC1" w14:textId="77777777" w:rsidR="00C82B74" w:rsidRPr="00B82283" w:rsidRDefault="00C82B74" w:rsidP="00B82283">
            <w:pPr>
              <w:pStyle w:val="ListParagraph"/>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 xml:space="preserve">Closing </w:t>
            </w:r>
          </w:p>
        </w:tc>
        <w:tc>
          <w:tcPr>
            <w:tcW w:w="1207" w:type="dxa"/>
            <w:vMerge/>
          </w:tcPr>
          <w:p w14:paraId="3D8E5153" w14:textId="77777777" w:rsidR="00C82B74" w:rsidRPr="00B82283" w:rsidRDefault="00C82B74" w:rsidP="00B82283">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p>
        </w:tc>
        <w:tc>
          <w:tcPr>
            <w:tcW w:w="1070" w:type="dxa"/>
            <w:vMerge/>
          </w:tcPr>
          <w:p w14:paraId="17D2B45F" w14:textId="77777777" w:rsidR="00C82B74" w:rsidRPr="00B82283" w:rsidRDefault="00C82B74" w:rsidP="00B82283">
            <w:pPr>
              <w:pStyle w:val="ListParagraph"/>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p>
        </w:tc>
      </w:tr>
    </w:tbl>
    <w:p w14:paraId="342C4777" w14:textId="5AFD195F" w:rsidR="00C82B74" w:rsidRPr="00B82283" w:rsidRDefault="00C82B74" w:rsidP="00B82283">
      <w:pPr>
        <w:tabs>
          <w:tab w:val="left" w:pos="0"/>
        </w:tabs>
        <w:autoSpaceDE w:val="0"/>
        <w:autoSpaceDN w:val="0"/>
        <w:adjustRightInd w:val="0"/>
        <w:spacing w:after="0"/>
        <w:ind w:firstLine="720"/>
        <w:jc w:val="both"/>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 xml:space="preserve">Based on Table 4.1, learning activities using the group investigation cooperative learning model in the second </w:t>
      </w:r>
      <w:r w:rsidRPr="00B82283">
        <w:rPr>
          <w:rFonts w:ascii="Times New Roman" w:eastAsiaTheme="minorEastAsia" w:hAnsi="Times New Roman"/>
          <w:bCs/>
          <w:color w:val="000000" w:themeColor="text1"/>
          <w:sz w:val="24"/>
          <w:szCs w:val="24"/>
          <w:lang w:val="en-US"/>
        </w:rPr>
        <w:lastRenderedPageBreak/>
        <w:t>meeting learning implementation plan with the observed aspects includes the preliminary, core, and closing activities. It resulted 84.62% and is categorized as high and very good. Giving assignments was the only item in the observation sheet that the teacher did not implement. He/she claimed that forgot to give assignments back to students before the end of the lesson.</w:t>
      </w:r>
    </w:p>
    <w:p w14:paraId="21BE7427" w14:textId="77777777" w:rsidR="00C82B74" w:rsidRPr="00B82283" w:rsidRDefault="00C82B74" w:rsidP="00B82283">
      <w:pPr>
        <w:pStyle w:val="ListParagraph"/>
        <w:numPr>
          <w:ilvl w:val="0"/>
          <w:numId w:val="7"/>
        </w:numPr>
        <w:tabs>
          <w:tab w:val="left" w:pos="1170"/>
        </w:tabs>
        <w:autoSpaceDE w:val="0"/>
        <w:autoSpaceDN w:val="0"/>
        <w:adjustRightInd w:val="0"/>
        <w:spacing w:after="0"/>
        <w:ind w:left="360"/>
        <w:jc w:val="both"/>
        <w:rPr>
          <w:rFonts w:ascii="Times New Roman" w:eastAsiaTheme="minorEastAsia" w:hAnsi="Times New Roman"/>
          <w:bCs/>
          <w:color w:val="000000" w:themeColor="text1"/>
          <w:sz w:val="24"/>
          <w:szCs w:val="24"/>
          <w:lang w:val="en-US"/>
        </w:rPr>
      </w:pPr>
      <w:r w:rsidRPr="00B82283">
        <w:rPr>
          <w:rFonts w:ascii="Times New Roman" w:hAnsi="Times New Roman"/>
          <w:bCs/>
          <w:color w:val="000000" w:themeColor="text1"/>
          <w:sz w:val="24"/>
          <w:szCs w:val="24"/>
          <w:lang w:val="en-US"/>
        </w:rPr>
        <w:t>Students' Observation Result</w:t>
      </w:r>
    </w:p>
    <w:p w14:paraId="227AC06E" w14:textId="77777777" w:rsidR="00C82B74" w:rsidRPr="00B82283" w:rsidRDefault="00C82B74" w:rsidP="00B82283">
      <w:pPr>
        <w:pStyle w:val="ListParagraph"/>
        <w:autoSpaceDE w:val="0"/>
        <w:autoSpaceDN w:val="0"/>
        <w:adjustRightInd w:val="0"/>
        <w:spacing w:after="0"/>
        <w:ind w:left="0" w:firstLine="57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The observation result is not only from teacher activities, but the students are also observed during the implementation of the learning model. Observations of students are carried out at the second and third meetings. The results can be seen in Table 4.2.</w:t>
      </w:r>
    </w:p>
    <w:p w14:paraId="5A3501A5" w14:textId="77777777" w:rsidR="00C82B74" w:rsidRPr="00B82283" w:rsidRDefault="00C82B74" w:rsidP="00B82283">
      <w:pPr>
        <w:pStyle w:val="ListParagraph"/>
        <w:autoSpaceDE w:val="0"/>
        <w:autoSpaceDN w:val="0"/>
        <w:adjustRightInd w:val="0"/>
        <w:spacing w:after="0"/>
        <w:ind w:left="0" w:firstLine="570"/>
        <w:jc w:val="both"/>
        <w:rPr>
          <w:rFonts w:ascii="Times New Roman" w:hAnsi="Times New Roman"/>
          <w:bCs/>
          <w:color w:val="000000" w:themeColor="text1"/>
          <w:sz w:val="24"/>
          <w:szCs w:val="24"/>
          <w:lang w:val="en-US"/>
        </w:rPr>
      </w:pPr>
    </w:p>
    <w:p w14:paraId="3E8CEDEF" w14:textId="77777777" w:rsidR="00C82B74" w:rsidRPr="00B82283" w:rsidRDefault="00C82B74" w:rsidP="00B82283">
      <w:pPr>
        <w:autoSpaceDE w:val="0"/>
        <w:autoSpaceDN w:val="0"/>
        <w:adjustRightInd w:val="0"/>
        <w:spacing w:after="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Table 4.2 Learning Implementation</w:t>
      </w:r>
    </w:p>
    <w:tbl>
      <w:tblPr>
        <w:tblStyle w:val="PlainTable2"/>
        <w:tblW w:w="0" w:type="auto"/>
        <w:tblLook w:val="04A0" w:firstRow="1" w:lastRow="0" w:firstColumn="1" w:lastColumn="0" w:noHBand="0" w:noVBand="1"/>
      </w:tblPr>
      <w:tblGrid>
        <w:gridCol w:w="500"/>
        <w:gridCol w:w="1311"/>
        <w:gridCol w:w="1310"/>
        <w:gridCol w:w="1131"/>
      </w:tblGrid>
      <w:tr w:rsidR="00C82B74" w:rsidRPr="00B82283" w14:paraId="776BCFB7" w14:textId="77777777" w:rsidTr="00E10995">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96" w:type="dxa"/>
          </w:tcPr>
          <w:p w14:paraId="3F90BF3E" w14:textId="77777777" w:rsidR="00C82B74" w:rsidRPr="00B82283" w:rsidRDefault="00C82B74" w:rsidP="00B82283">
            <w:pPr>
              <w:pStyle w:val="ListParagraph"/>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No</w:t>
            </w:r>
          </w:p>
        </w:tc>
        <w:tc>
          <w:tcPr>
            <w:tcW w:w="1280" w:type="dxa"/>
          </w:tcPr>
          <w:p w14:paraId="2F058A10" w14:textId="77777777" w:rsidR="00C82B74" w:rsidRPr="00B82283" w:rsidRDefault="00C82B74" w:rsidP="00B82283">
            <w:pPr>
              <w:pStyle w:val="ListParagraph"/>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Activity</w:t>
            </w:r>
          </w:p>
        </w:tc>
        <w:tc>
          <w:tcPr>
            <w:tcW w:w="1204" w:type="dxa"/>
          </w:tcPr>
          <w:p w14:paraId="028E47CE" w14:textId="77777777" w:rsidR="00C82B74" w:rsidRPr="00B82283" w:rsidRDefault="00C82B74" w:rsidP="00B82283">
            <w:pPr>
              <w:pStyle w:val="ListParagraph"/>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Percentage</w:t>
            </w:r>
          </w:p>
        </w:tc>
        <w:tc>
          <w:tcPr>
            <w:tcW w:w="1067" w:type="dxa"/>
          </w:tcPr>
          <w:p w14:paraId="276561F6" w14:textId="77777777" w:rsidR="00C82B74" w:rsidRPr="00B82283" w:rsidRDefault="00C82B74" w:rsidP="00B82283">
            <w:pPr>
              <w:pStyle w:val="ListParagraph"/>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Category</w:t>
            </w:r>
          </w:p>
        </w:tc>
      </w:tr>
      <w:tr w:rsidR="00C82B74" w:rsidRPr="00B82283" w14:paraId="51E1FF36" w14:textId="77777777" w:rsidTr="00E1099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96" w:type="dxa"/>
          </w:tcPr>
          <w:p w14:paraId="7E0C9CE8" w14:textId="77777777" w:rsidR="00C82B74" w:rsidRPr="00B82283" w:rsidRDefault="00C82B74" w:rsidP="00B82283">
            <w:pPr>
              <w:pStyle w:val="ListParagraph"/>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1.</w:t>
            </w:r>
          </w:p>
        </w:tc>
        <w:tc>
          <w:tcPr>
            <w:tcW w:w="1280" w:type="dxa"/>
          </w:tcPr>
          <w:p w14:paraId="44EC732E" w14:textId="77777777" w:rsidR="00C82B74" w:rsidRPr="00B82283" w:rsidRDefault="00C82B74" w:rsidP="00B82283">
            <w:pPr>
              <w:pStyle w:val="ListParagraph"/>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 xml:space="preserve">Preliminary </w:t>
            </w:r>
          </w:p>
        </w:tc>
        <w:tc>
          <w:tcPr>
            <w:tcW w:w="1204" w:type="dxa"/>
            <w:vMerge w:val="restart"/>
          </w:tcPr>
          <w:p w14:paraId="0EB55A4A" w14:textId="77777777" w:rsidR="00E10995" w:rsidRPr="00B82283" w:rsidRDefault="00E10995" w:rsidP="00B82283">
            <w:pPr>
              <w:pStyle w:val="ListParagraph"/>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p>
          <w:p w14:paraId="3E0B9223" w14:textId="77777777" w:rsidR="00C82B74" w:rsidRPr="00B82283" w:rsidRDefault="00C82B74" w:rsidP="00B82283">
            <w:pPr>
              <w:pStyle w:val="ListParagraph"/>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88,89 %</w:t>
            </w:r>
          </w:p>
        </w:tc>
        <w:tc>
          <w:tcPr>
            <w:tcW w:w="1067" w:type="dxa"/>
            <w:vMerge w:val="restart"/>
          </w:tcPr>
          <w:p w14:paraId="5CF22E2B" w14:textId="77777777" w:rsidR="00C82B74" w:rsidRPr="00B82283" w:rsidRDefault="00C82B74" w:rsidP="00B82283">
            <w:pPr>
              <w:pStyle w:val="ListParagraph"/>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 xml:space="preserve">High and Excellent </w:t>
            </w:r>
          </w:p>
        </w:tc>
      </w:tr>
      <w:tr w:rsidR="00C82B74" w:rsidRPr="00B82283" w14:paraId="1CE7DFCC" w14:textId="77777777" w:rsidTr="00E10995">
        <w:trPr>
          <w:trHeight w:val="137"/>
        </w:trPr>
        <w:tc>
          <w:tcPr>
            <w:cnfStyle w:val="001000000000" w:firstRow="0" w:lastRow="0" w:firstColumn="1" w:lastColumn="0" w:oddVBand="0" w:evenVBand="0" w:oddHBand="0" w:evenHBand="0" w:firstRowFirstColumn="0" w:firstRowLastColumn="0" w:lastRowFirstColumn="0" w:lastRowLastColumn="0"/>
            <w:tcW w:w="696" w:type="dxa"/>
          </w:tcPr>
          <w:p w14:paraId="6608A16B" w14:textId="77777777" w:rsidR="00C82B74" w:rsidRPr="00B82283" w:rsidRDefault="00C82B74" w:rsidP="00B82283">
            <w:pPr>
              <w:pStyle w:val="ListParagraph"/>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2.</w:t>
            </w:r>
          </w:p>
        </w:tc>
        <w:tc>
          <w:tcPr>
            <w:tcW w:w="1280" w:type="dxa"/>
          </w:tcPr>
          <w:p w14:paraId="742567CD" w14:textId="77777777" w:rsidR="00C82B74" w:rsidRPr="00B82283" w:rsidRDefault="00C82B74" w:rsidP="00B82283">
            <w:pPr>
              <w:pStyle w:val="ListParagraph"/>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 xml:space="preserve">Core </w:t>
            </w:r>
          </w:p>
        </w:tc>
        <w:tc>
          <w:tcPr>
            <w:tcW w:w="1204" w:type="dxa"/>
            <w:vMerge/>
          </w:tcPr>
          <w:p w14:paraId="5A0C0CD2" w14:textId="77777777" w:rsidR="00C82B74" w:rsidRPr="00B82283" w:rsidRDefault="00C82B74" w:rsidP="00B82283">
            <w:pPr>
              <w:pStyle w:val="ListParagraph"/>
              <w:autoSpaceDE w:val="0"/>
              <w:autoSpaceDN w:val="0"/>
              <w:adjustRightInd w:val="0"/>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p>
        </w:tc>
        <w:tc>
          <w:tcPr>
            <w:tcW w:w="1067" w:type="dxa"/>
            <w:vMerge/>
          </w:tcPr>
          <w:p w14:paraId="1B54BD1E" w14:textId="77777777" w:rsidR="00C82B74" w:rsidRPr="00B82283" w:rsidRDefault="00C82B74" w:rsidP="00B82283">
            <w:pPr>
              <w:pStyle w:val="ListParagraph"/>
              <w:autoSpaceDE w:val="0"/>
              <w:autoSpaceDN w:val="0"/>
              <w:adjustRightInd w:val="0"/>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p>
        </w:tc>
      </w:tr>
      <w:tr w:rsidR="00C82B74" w:rsidRPr="00B82283" w14:paraId="0FEDF85D" w14:textId="77777777" w:rsidTr="00E10995">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696" w:type="dxa"/>
          </w:tcPr>
          <w:p w14:paraId="06815BEC" w14:textId="77777777" w:rsidR="00C82B74" w:rsidRPr="00B82283" w:rsidRDefault="00C82B74" w:rsidP="00B82283">
            <w:pPr>
              <w:pStyle w:val="ListParagraph"/>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3.</w:t>
            </w:r>
          </w:p>
        </w:tc>
        <w:tc>
          <w:tcPr>
            <w:tcW w:w="1280" w:type="dxa"/>
          </w:tcPr>
          <w:p w14:paraId="2BB012CD" w14:textId="77777777" w:rsidR="00C82B74" w:rsidRPr="00B82283" w:rsidRDefault="00C82B74" w:rsidP="00B82283">
            <w:pPr>
              <w:pStyle w:val="ListParagraph"/>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 xml:space="preserve">Closing </w:t>
            </w:r>
          </w:p>
        </w:tc>
        <w:tc>
          <w:tcPr>
            <w:tcW w:w="1204" w:type="dxa"/>
            <w:vMerge/>
          </w:tcPr>
          <w:p w14:paraId="1CCE0071" w14:textId="77777777" w:rsidR="00C82B74" w:rsidRPr="00B82283" w:rsidRDefault="00C82B74" w:rsidP="00B82283">
            <w:pPr>
              <w:pStyle w:val="ListParagraph"/>
              <w:autoSpaceDE w:val="0"/>
              <w:autoSpaceDN w:val="0"/>
              <w:adjustRightInd w:val="0"/>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p>
        </w:tc>
        <w:tc>
          <w:tcPr>
            <w:tcW w:w="1067" w:type="dxa"/>
            <w:vMerge/>
          </w:tcPr>
          <w:p w14:paraId="25F3AAD8" w14:textId="77777777" w:rsidR="00C82B74" w:rsidRPr="00B82283" w:rsidRDefault="00C82B74" w:rsidP="00B82283">
            <w:pPr>
              <w:pStyle w:val="ListParagraph"/>
              <w:autoSpaceDE w:val="0"/>
              <w:autoSpaceDN w:val="0"/>
              <w:adjustRightInd w:val="0"/>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p>
        </w:tc>
      </w:tr>
    </w:tbl>
    <w:p w14:paraId="375DBDBC" w14:textId="77777777" w:rsidR="00C82B74" w:rsidRPr="00B82283" w:rsidRDefault="00C82B74" w:rsidP="00B82283">
      <w:pPr>
        <w:tabs>
          <w:tab w:val="left" w:pos="0"/>
        </w:tabs>
        <w:autoSpaceDE w:val="0"/>
        <w:autoSpaceDN w:val="0"/>
        <w:adjustRightInd w:val="0"/>
        <w:spacing w:after="0"/>
        <w:ind w:firstLine="720"/>
        <w:jc w:val="both"/>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Based on Table 4.2, the implementation of learning showed 88.89% and is categorized as high and very good.</w:t>
      </w:r>
    </w:p>
    <w:p w14:paraId="2244A6BF" w14:textId="77777777" w:rsidR="00C82B74" w:rsidRPr="00B82283" w:rsidRDefault="00C82B74" w:rsidP="00B82283">
      <w:pPr>
        <w:tabs>
          <w:tab w:val="left" w:pos="0"/>
        </w:tabs>
        <w:autoSpaceDE w:val="0"/>
        <w:autoSpaceDN w:val="0"/>
        <w:adjustRightInd w:val="0"/>
        <w:spacing w:after="0"/>
        <w:ind w:firstLine="720"/>
        <w:jc w:val="both"/>
        <w:rPr>
          <w:rFonts w:ascii="Times New Roman" w:eastAsiaTheme="minorEastAsia" w:hAnsi="Times New Roman"/>
          <w:bCs/>
          <w:color w:val="000000" w:themeColor="text1"/>
          <w:sz w:val="24"/>
          <w:szCs w:val="24"/>
          <w:lang w:val="en-US"/>
        </w:rPr>
      </w:pPr>
    </w:p>
    <w:p w14:paraId="3EBDB1DF" w14:textId="77777777" w:rsidR="00C82B74" w:rsidRPr="00B82283" w:rsidRDefault="00C82B74" w:rsidP="00B82283">
      <w:pPr>
        <w:pStyle w:val="ListParagraph"/>
        <w:numPr>
          <w:ilvl w:val="0"/>
          <w:numId w:val="8"/>
        </w:numPr>
        <w:tabs>
          <w:tab w:val="left" w:pos="1530"/>
        </w:tabs>
        <w:autoSpaceDE w:val="0"/>
        <w:autoSpaceDN w:val="0"/>
        <w:adjustRightInd w:val="0"/>
        <w:spacing w:after="0"/>
        <w:ind w:left="284" w:hanging="284"/>
        <w:jc w:val="both"/>
        <w:rPr>
          <w:rFonts w:ascii="Times New Roman" w:eastAsiaTheme="minorEastAsia" w:hAnsi="Times New Roman"/>
          <w:b/>
          <w:color w:val="000000" w:themeColor="text1"/>
          <w:sz w:val="24"/>
          <w:szCs w:val="24"/>
          <w:lang w:val="en-US"/>
        </w:rPr>
      </w:pPr>
      <w:r w:rsidRPr="00B82283">
        <w:rPr>
          <w:rFonts w:ascii="Times New Roman" w:hAnsi="Times New Roman"/>
          <w:b/>
          <w:color w:val="000000" w:themeColor="text1"/>
          <w:sz w:val="24"/>
          <w:szCs w:val="24"/>
          <w:lang w:val="en-US"/>
        </w:rPr>
        <w:t>Learning Outcome</w:t>
      </w:r>
    </w:p>
    <w:p w14:paraId="0E5D929A" w14:textId="77777777" w:rsidR="00C82B74" w:rsidRPr="00B82283" w:rsidRDefault="00C82B74" w:rsidP="00B82283">
      <w:pPr>
        <w:tabs>
          <w:tab w:val="left" w:pos="284"/>
          <w:tab w:val="left" w:pos="1418"/>
        </w:tabs>
        <w:autoSpaceDE w:val="0"/>
        <w:autoSpaceDN w:val="0"/>
        <w:adjustRightInd w:val="0"/>
        <w:spacing w:after="0"/>
        <w:ind w:firstLine="72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 xml:space="preserve">The researcher gets the complete data from all the students on the first meeting because no students were absent. The average score obtained is 48.24, with a standard deviation of 13.34. The result means that many students' learning outcomes do not reach the minimum standard criteria or KKM determined by the school, that is 65. Moreover, from 34 students, only six students, or 17.65% of students, can pass the minimum criteria. The rest, 28 students or 82.35%, are not complete. It happens because the learning system still uses the conventional lecture </w:t>
      </w:r>
      <w:r w:rsidRPr="00B82283">
        <w:rPr>
          <w:rFonts w:ascii="Times New Roman" w:hAnsi="Times New Roman"/>
          <w:bCs/>
          <w:color w:val="000000" w:themeColor="text1"/>
          <w:sz w:val="24"/>
          <w:szCs w:val="24"/>
          <w:lang w:val="en-US"/>
        </w:rPr>
        <w:t>learning model and does not vary. It makes students feel bored and lazy to learn.</w:t>
      </w:r>
    </w:p>
    <w:p w14:paraId="36CDE893" w14:textId="77777777" w:rsidR="00C82B74" w:rsidRPr="00B82283" w:rsidRDefault="00C82B74" w:rsidP="00B82283">
      <w:pPr>
        <w:tabs>
          <w:tab w:val="left" w:pos="284"/>
          <w:tab w:val="left" w:pos="1418"/>
        </w:tabs>
        <w:autoSpaceDE w:val="0"/>
        <w:autoSpaceDN w:val="0"/>
        <w:adjustRightInd w:val="0"/>
        <w:spacing w:after="0"/>
        <w:ind w:firstLine="720"/>
        <w:jc w:val="both"/>
        <w:rPr>
          <w:rFonts w:ascii="Times New Roman" w:hAnsi="Times New Roman"/>
          <w:bCs/>
          <w:iCs/>
          <w:color w:val="000000" w:themeColor="text1"/>
          <w:sz w:val="24"/>
          <w:szCs w:val="24"/>
          <w:lang w:val="en-US"/>
        </w:rPr>
      </w:pPr>
      <w:r w:rsidRPr="00B82283">
        <w:rPr>
          <w:rFonts w:ascii="Times New Roman" w:hAnsi="Times New Roman"/>
          <w:bCs/>
          <w:iCs/>
          <w:color w:val="000000" w:themeColor="text1"/>
          <w:sz w:val="24"/>
          <w:szCs w:val="24"/>
          <w:lang w:val="en-US"/>
        </w:rPr>
        <w:t>Meanwhile, data from the post-test from 34 students shows 70.15 for the average student score with a standard deviation 7.64. It means that student learning outcomes are higher, and many students have achieved the minimum criteria. Of the 34 students, 30, or 88.23%, pass the minimum criteria, and only four, or 22.77%, do not complete the test. It means there are differences in results for pre-test and post-test.</w:t>
      </w:r>
    </w:p>
    <w:p w14:paraId="146025F3" w14:textId="77777777" w:rsidR="00C82B74" w:rsidRPr="00B82283" w:rsidRDefault="00C82B74" w:rsidP="00B82283">
      <w:pPr>
        <w:tabs>
          <w:tab w:val="left" w:pos="270"/>
          <w:tab w:val="left" w:pos="1418"/>
        </w:tabs>
        <w:autoSpaceDE w:val="0"/>
        <w:autoSpaceDN w:val="0"/>
        <w:adjustRightInd w:val="0"/>
        <w:spacing w:after="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Table 4.3 Pre-test and Post-test Results</w:t>
      </w:r>
    </w:p>
    <w:tbl>
      <w:tblPr>
        <w:tblStyle w:val="PlainTable2"/>
        <w:tblW w:w="0" w:type="auto"/>
        <w:tblLook w:val="04A0" w:firstRow="1" w:lastRow="0" w:firstColumn="1" w:lastColumn="0" w:noHBand="0" w:noVBand="1"/>
      </w:tblPr>
      <w:tblGrid>
        <w:gridCol w:w="1761"/>
        <w:gridCol w:w="1229"/>
        <w:gridCol w:w="1262"/>
      </w:tblGrid>
      <w:tr w:rsidR="00C82B74" w:rsidRPr="00B82283" w14:paraId="6688E814" w14:textId="77777777" w:rsidTr="00D90B4D">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198" w:type="dxa"/>
          </w:tcPr>
          <w:p w14:paraId="479C86E3"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eastAsiaTheme="minorEastAsia" w:hAnsi="Times New Roman"/>
                <w:bCs w:val="0"/>
                <w:color w:val="000000" w:themeColor="text1"/>
                <w:sz w:val="24"/>
                <w:szCs w:val="24"/>
                <w:lang w:val="en-US"/>
              </w:rPr>
            </w:pPr>
            <w:r w:rsidRPr="00B82283">
              <w:rPr>
                <w:rFonts w:ascii="Times New Roman" w:eastAsiaTheme="minorEastAsia" w:hAnsi="Times New Roman"/>
                <w:color w:val="000000" w:themeColor="text1"/>
                <w:sz w:val="24"/>
                <w:szCs w:val="24"/>
                <w:lang w:val="en-US"/>
              </w:rPr>
              <w:t>Criteria</w:t>
            </w:r>
          </w:p>
        </w:tc>
        <w:tc>
          <w:tcPr>
            <w:tcW w:w="1984" w:type="dxa"/>
          </w:tcPr>
          <w:p w14:paraId="5AEF815D"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Cs w:val="0"/>
                <w:color w:val="000000" w:themeColor="text1"/>
                <w:sz w:val="24"/>
                <w:szCs w:val="24"/>
                <w:lang w:val="en-US"/>
              </w:rPr>
            </w:pPr>
            <w:r w:rsidRPr="00B82283">
              <w:rPr>
                <w:rFonts w:ascii="Times New Roman" w:eastAsiaTheme="minorEastAsia" w:hAnsi="Times New Roman"/>
                <w:color w:val="000000" w:themeColor="text1"/>
                <w:sz w:val="24"/>
                <w:szCs w:val="24"/>
                <w:lang w:val="en-US"/>
              </w:rPr>
              <w:t>Pre-test</w:t>
            </w:r>
          </w:p>
        </w:tc>
        <w:tc>
          <w:tcPr>
            <w:tcW w:w="2108" w:type="dxa"/>
          </w:tcPr>
          <w:p w14:paraId="3142B0E4"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bCs w:val="0"/>
                <w:color w:val="000000" w:themeColor="text1"/>
                <w:sz w:val="24"/>
                <w:szCs w:val="24"/>
                <w:lang w:val="en-US"/>
              </w:rPr>
            </w:pPr>
            <w:r w:rsidRPr="00B82283">
              <w:rPr>
                <w:rFonts w:ascii="Times New Roman" w:eastAsiaTheme="minorEastAsia" w:hAnsi="Times New Roman"/>
                <w:color w:val="000000" w:themeColor="text1"/>
                <w:sz w:val="24"/>
                <w:szCs w:val="24"/>
                <w:lang w:val="en-US"/>
              </w:rPr>
              <w:t>Post-test</w:t>
            </w:r>
          </w:p>
        </w:tc>
      </w:tr>
      <w:tr w:rsidR="00C82B74" w:rsidRPr="00B82283" w14:paraId="09E78551"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8" w:type="dxa"/>
          </w:tcPr>
          <w:p w14:paraId="2D3C2B85"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eastAsiaTheme="minorEastAsia" w:hAnsi="Times New Roman"/>
                <w:bCs w:val="0"/>
                <w:color w:val="000000" w:themeColor="text1"/>
                <w:sz w:val="24"/>
                <w:szCs w:val="24"/>
                <w:lang w:val="en-US"/>
              </w:rPr>
            </w:pPr>
            <w:r w:rsidRPr="00B82283">
              <w:rPr>
                <w:rFonts w:ascii="Times New Roman" w:eastAsiaTheme="minorEastAsia" w:hAnsi="Times New Roman"/>
                <w:color w:val="000000" w:themeColor="text1"/>
                <w:sz w:val="24"/>
                <w:szCs w:val="24"/>
                <w:lang w:val="en-US"/>
              </w:rPr>
              <w:t>Highest</w:t>
            </w:r>
          </w:p>
        </w:tc>
        <w:tc>
          <w:tcPr>
            <w:tcW w:w="1984" w:type="dxa"/>
          </w:tcPr>
          <w:p w14:paraId="785E6880"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75</w:t>
            </w:r>
          </w:p>
        </w:tc>
        <w:tc>
          <w:tcPr>
            <w:tcW w:w="2108" w:type="dxa"/>
          </w:tcPr>
          <w:p w14:paraId="58DBF8E0"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80</w:t>
            </w:r>
          </w:p>
        </w:tc>
      </w:tr>
      <w:tr w:rsidR="00C82B74" w:rsidRPr="00B82283" w14:paraId="40191DEF" w14:textId="77777777" w:rsidTr="00D90B4D">
        <w:tc>
          <w:tcPr>
            <w:cnfStyle w:val="001000000000" w:firstRow="0" w:lastRow="0" w:firstColumn="1" w:lastColumn="0" w:oddVBand="0" w:evenVBand="0" w:oddHBand="0" w:evenHBand="0" w:firstRowFirstColumn="0" w:firstRowLastColumn="0" w:lastRowFirstColumn="0" w:lastRowLastColumn="0"/>
            <w:tcW w:w="3198" w:type="dxa"/>
          </w:tcPr>
          <w:p w14:paraId="11F22309"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eastAsiaTheme="minorEastAsia" w:hAnsi="Times New Roman"/>
                <w:bCs w:val="0"/>
                <w:color w:val="000000" w:themeColor="text1"/>
                <w:sz w:val="24"/>
                <w:szCs w:val="24"/>
                <w:lang w:val="en-US"/>
              </w:rPr>
            </w:pPr>
            <w:r w:rsidRPr="00B82283">
              <w:rPr>
                <w:rFonts w:ascii="Times New Roman" w:eastAsiaTheme="minorEastAsia" w:hAnsi="Times New Roman"/>
                <w:color w:val="000000" w:themeColor="text1"/>
                <w:sz w:val="24"/>
                <w:szCs w:val="24"/>
                <w:lang w:val="en-US"/>
              </w:rPr>
              <w:t>Lowest</w:t>
            </w:r>
          </w:p>
        </w:tc>
        <w:tc>
          <w:tcPr>
            <w:tcW w:w="1984" w:type="dxa"/>
          </w:tcPr>
          <w:p w14:paraId="1136C300"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30</w:t>
            </w:r>
          </w:p>
        </w:tc>
        <w:tc>
          <w:tcPr>
            <w:tcW w:w="2108" w:type="dxa"/>
          </w:tcPr>
          <w:p w14:paraId="7CE38959"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50</w:t>
            </w:r>
          </w:p>
        </w:tc>
      </w:tr>
      <w:tr w:rsidR="00C82B74" w:rsidRPr="00B82283" w14:paraId="73EF248E"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8" w:type="dxa"/>
          </w:tcPr>
          <w:p w14:paraId="1E9E2461"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eastAsiaTheme="minorEastAsia" w:hAnsi="Times New Roman"/>
                <w:bCs w:val="0"/>
                <w:color w:val="000000" w:themeColor="text1"/>
                <w:sz w:val="24"/>
                <w:szCs w:val="24"/>
                <w:lang w:val="en-US"/>
              </w:rPr>
            </w:pPr>
            <w:r w:rsidRPr="00B82283">
              <w:rPr>
                <w:rFonts w:ascii="Times New Roman" w:eastAsiaTheme="minorEastAsia" w:hAnsi="Times New Roman"/>
                <w:color w:val="000000" w:themeColor="text1"/>
                <w:sz w:val="24"/>
                <w:szCs w:val="24"/>
                <w:lang w:val="en-US"/>
              </w:rPr>
              <w:t>Total of Learning Outcomes</w:t>
            </w:r>
          </w:p>
        </w:tc>
        <w:tc>
          <w:tcPr>
            <w:tcW w:w="1984" w:type="dxa"/>
          </w:tcPr>
          <w:p w14:paraId="33E66CD0"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1640</w:t>
            </w:r>
          </w:p>
        </w:tc>
        <w:tc>
          <w:tcPr>
            <w:tcW w:w="2108" w:type="dxa"/>
          </w:tcPr>
          <w:p w14:paraId="29E93DA8"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2385</w:t>
            </w:r>
          </w:p>
        </w:tc>
      </w:tr>
      <w:tr w:rsidR="00C82B74" w:rsidRPr="00B82283" w14:paraId="5BA47E14" w14:textId="77777777" w:rsidTr="00D90B4D">
        <w:trPr>
          <w:trHeight w:val="162"/>
        </w:trPr>
        <w:tc>
          <w:tcPr>
            <w:cnfStyle w:val="001000000000" w:firstRow="0" w:lastRow="0" w:firstColumn="1" w:lastColumn="0" w:oddVBand="0" w:evenVBand="0" w:oddHBand="0" w:evenHBand="0" w:firstRowFirstColumn="0" w:firstRowLastColumn="0" w:lastRowFirstColumn="0" w:lastRowLastColumn="0"/>
            <w:tcW w:w="3198" w:type="dxa"/>
          </w:tcPr>
          <w:p w14:paraId="385A4336" w14:textId="77777777" w:rsidR="00C82B74" w:rsidRPr="00B82283" w:rsidRDefault="00C82B74" w:rsidP="00B82283">
            <w:pPr>
              <w:tabs>
                <w:tab w:val="left" w:pos="1530"/>
              </w:tabs>
              <w:autoSpaceDE w:val="0"/>
              <w:autoSpaceDN w:val="0"/>
              <w:adjustRightInd w:val="0"/>
              <w:spacing w:line="276" w:lineRule="auto"/>
              <w:jc w:val="center"/>
              <w:rPr>
                <w:rFonts w:ascii="Times New Roman" w:eastAsiaTheme="minorEastAsia" w:hAnsi="Times New Roman"/>
                <w:bCs w:val="0"/>
                <w:color w:val="000000" w:themeColor="text1"/>
                <w:sz w:val="24"/>
                <w:szCs w:val="24"/>
                <w:lang w:val="en-US"/>
              </w:rPr>
            </w:pPr>
            <w:r w:rsidRPr="00B82283">
              <w:rPr>
                <w:rFonts w:ascii="Times New Roman" w:eastAsiaTheme="minorEastAsia" w:hAnsi="Times New Roman"/>
                <w:color w:val="000000" w:themeColor="text1"/>
                <w:sz w:val="24"/>
                <w:szCs w:val="24"/>
                <w:lang w:val="en-US"/>
              </w:rPr>
              <w:t>Score Average</w:t>
            </w:r>
          </w:p>
        </w:tc>
        <w:tc>
          <w:tcPr>
            <w:tcW w:w="1984" w:type="dxa"/>
          </w:tcPr>
          <w:p w14:paraId="79D1508C"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48,24</w:t>
            </w:r>
          </w:p>
        </w:tc>
        <w:tc>
          <w:tcPr>
            <w:tcW w:w="2108" w:type="dxa"/>
          </w:tcPr>
          <w:p w14:paraId="6E0BF435"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70,15</w:t>
            </w:r>
          </w:p>
        </w:tc>
      </w:tr>
      <w:tr w:rsidR="00C82B74" w:rsidRPr="00B82283" w14:paraId="7A3A3B4A" w14:textId="77777777" w:rsidTr="00D90B4D">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198" w:type="dxa"/>
          </w:tcPr>
          <w:p w14:paraId="5085A39A" w14:textId="77777777" w:rsidR="00C82B74" w:rsidRPr="00B82283" w:rsidRDefault="00C82B74" w:rsidP="00B82283">
            <w:pPr>
              <w:tabs>
                <w:tab w:val="left" w:pos="1530"/>
              </w:tabs>
              <w:autoSpaceDE w:val="0"/>
              <w:autoSpaceDN w:val="0"/>
              <w:adjustRightInd w:val="0"/>
              <w:spacing w:line="276" w:lineRule="auto"/>
              <w:jc w:val="center"/>
              <w:rPr>
                <w:rFonts w:ascii="Times New Roman" w:eastAsiaTheme="minorEastAsia" w:hAnsi="Times New Roman"/>
                <w:bCs w:val="0"/>
                <w:color w:val="000000" w:themeColor="text1"/>
                <w:sz w:val="24"/>
                <w:szCs w:val="24"/>
                <w:lang w:val="en-US"/>
              </w:rPr>
            </w:pPr>
            <w:r w:rsidRPr="00B82283">
              <w:rPr>
                <w:rFonts w:ascii="Times New Roman" w:eastAsiaTheme="minorEastAsia" w:hAnsi="Times New Roman"/>
                <w:color w:val="000000" w:themeColor="text1"/>
                <w:sz w:val="24"/>
                <w:szCs w:val="24"/>
                <w:lang w:val="en-US"/>
              </w:rPr>
              <w:t xml:space="preserve">&lt; </w:t>
            </w:r>
            <w:r w:rsidRPr="00B82283">
              <w:rPr>
                <w:rFonts w:ascii="Times New Roman" w:hAnsi="Times New Roman"/>
                <w:color w:val="000000" w:themeColor="text1"/>
                <w:sz w:val="24"/>
                <w:szCs w:val="24"/>
                <w:lang w:val="en-US"/>
              </w:rPr>
              <w:t>Standard Criteria</w:t>
            </w:r>
          </w:p>
        </w:tc>
        <w:tc>
          <w:tcPr>
            <w:tcW w:w="1984" w:type="dxa"/>
          </w:tcPr>
          <w:p w14:paraId="31E218B9"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28</w:t>
            </w:r>
          </w:p>
        </w:tc>
        <w:tc>
          <w:tcPr>
            <w:tcW w:w="2108" w:type="dxa"/>
          </w:tcPr>
          <w:p w14:paraId="49DB3983"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4</w:t>
            </w:r>
          </w:p>
        </w:tc>
      </w:tr>
      <w:tr w:rsidR="00C82B74" w:rsidRPr="00B82283" w14:paraId="177280E7" w14:textId="77777777" w:rsidTr="00D90B4D">
        <w:trPr>
          <w:trHeight w:val="113"/>
        </w:trPr>
        <w:tc>
          <w:tcPr>
            <w:cnfStyle w:val="001000000000" w:firstRow="0" w:lastRow="0" w:firstColumn="1" w:lastColumn="0" w:oddVBand="0" w:evenVBand="0" w:oddHBand="0" w:evenHBand="0" w:firstRowFirstColumn="0" w:firstRowLastColumn="0" w:lastRowFirstColumn="0" w:lastRowLastColumn="0"/>
            <w:tcW w:w="3198" w:type="dxa"/>
          </w:tcPr>
          <w:p w14:paraId="27018AE2" w14:textId="77777777" w:rsidR="00C82B74" w:rsidRPr="00B82283" w:rsidRDefault="00C82B74" w:rsidP="00B82283">
            <w:pPr>
              <w:tabs>
                <w:tab w:val="left" w:pos="1530"/>
              </w:tabs>
              <w:autoSpaceDE w:val="0"/>
              <w:autoSpaceDN w:val="0"/>
              <w:adjustRightInd w:val="0"/>
              <w:spacing w:line="276" w:lineRule="auto"/>
              <w:jc w:val="center"/>
              <w:rPr>
                <w:rFonts w:ascii="Times New Roman" w:eastAsiaTheme="minorEastAsia" w:hAnsi="Times New Roman"/>
                <w:bCs w:val="0"/>
                <w:color w:val="000000" w:themeColor="text1"/>
                <w:sz w:val="24"/>
                <w:szCs w:val="24"/>
                <w:lang w:val="en-US"/>
              </w:rPr>
            </w:pPr>
            <w:r w:rsidRPr="00B82283">
              <w:rPr>
                <w:rFonts w:ascii="Times New Roman" w:eastAsiaTheme="minorEastAsia" w:hAnsi="Times New Roman"/>
                <w:color w:val="000000" w:themeColor="text1"/>
                <w:sz w:val="24"/>
                <w:szCs w:val="24"/>
                <w:lang w:val="en-US"/>
              </w:rPr>
              <w:t xml:space="preserve">Under </w:t>
            </w:r>
            <w:r w:rsidRPr="00B82283">
              <w:rPr>
                <w:rFonts w:ascii="Times New Roman" w:hAnsi="Times New Roman"/>
                <w:color w:val="000000" w:themeColor="text1"/>
                <w:sz w:val="24"/>
                <w:szCs w:val="24"/>
                <w:lang w:val="en-US"/>
              </w:rPr>
              <w:t>Standard Criteria</w:t>
            </w:r>
          </w:p>
        </w:tc>
        <w:tc>
          <w:tcPr>
            <w:tcW w:w="1984" w:type="dxa"/>
          </w:tcPr>
          <w:p w14:paraId="0139C377"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imes New Roman" w:hAnsi="Times New Roman"/>
                <w:bCs/>
                <w:color w:val="000000" w:themeColor="text1"/>
                <w:sz w:val="24"/>
                <w:szCs w:val="24"/>
                <w:lang w:val="en-US"/>
              </w:rPr>
              <w:t>82,35%</w:t>
            </w:r>
          </w:p>
        </w:tc>
        <w:tc>
          <w:tcPr>
            <w:tcW w:w="2108" w:type="dxa"/>
          </w:tcPr>
          <w:p w14:paraId="200C6B06"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imes New Roman" w:hAnsi="Times New Roman"/>
                <w:bCs/>
                <w:color w:val="000000" w:themeColor="text1"/>
                <w:sz w:val="24"/>
                <w:szCs w:val="24"/>
                <w:lang w:val="en-US"/>
              </w:rPr>
              <w:t>11,77%</w:t>
            </w:r>
          </w:p>
        </w:tc>
      </w:tr>
      <w:tr w:rsidR="00C82B74" w:rsidRPr="00B82283" w14:paraId="0FB3099C"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8" w:type="dxa"/>
          </w:tcPr>
          <w:p w14:paraId="1EC7D3FB" w14:textId="77777777" w:rsidR="00C82B74" w:rsidRPr="00B82283" w:rsidRDefault="00C82B74" w:rsidP="00B82283">
            <w:pPr>
              <w:tabs>
                <w:tab w:val="left" w:pos="1530"/>
              </w:tabs>
              <w:autoSpaceDE w:val="0"/>
              <w:autoSpaceDN w:val="0"/>
              <w:adjustRightInd w:val="0"/>
              <w:spacing w:line="276" w:lineRule="auto"/>
              <w:jc w:val="center"/>
              <w:rPr>
                <w:rFonts w:ascii="Times New Roman" w:eastAsiaTheme="minorEastAsia" w:hAnsi="Times New Roman"/>
                <w:bCs w:val="0"/>
                <w:color w:val="000000" w:themeColor="text1"/>
                <w:sz w:val="24"/>
                <w:szCs w:val="24"/>
                <w:lang w:val="en-US"/>
              </w:rPr>
            </w:pPr>
            <w:r w:rsidRPr="00B82283">
              <w:rPr>
                <w:rFonts w:ascii="Times New Roman" w:eastAsiaTheme="minorEastAsia" w:hAnsi="Times New Roman"/>
                <w:color w:val="000000" w:themeColor="text1"/>
                <w:sz w:val="24"/>
                <w:szCs w:val="24"/>
                <w:lang w:val="en-US"/>
              </w:rPr>
              <w:t xml:space="preserve">&gt; </w:t>
            </w:r>
            <w:r w:rsidRPr="00B82283">
              <w:rPr>
                <w:rFonts w:ascii="Times New Roman" w:hAnsi="Times New Roman"/>
                <w:color w:val="000000" w:themeColor="text1"/>
                <w:sz w:val="24"/>
                <w:szCs w:val="24"/>
                <w:lang w:val="en-US"/>
              </w:rPr>
              <w:t>Standard Criteria</w:t>
            </w:r>
          </w:p>
        </w:tc>
        <w:tc>
          <w:tcPr>
            <w:tcW w:w="1984" w:type="dxa"/>
          </w:tcPr>
          <w:p w14:paraId="731C0CE6"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6</w:t>
            </w:r>
          </w:p>
        </w:tc>
        <w:tc>
          <w:tcPr>
            <w:tcW w:w="2108" w:type="dxa"/>
          </w:tcPr>
          <w:p w14:paraId="1627CB68"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30</w:t>
            </w:r>
          </w:p>
        </w:tc>
      </w:tr>
      <w:tr w:rsidR="00C82B74" w:rsidRPr="00B82283" w14:paraId="4A5FBF39" w14:textId="77777777" w:rsidTr="00D90B4D">
        <w:tc>
          <w:tcPr>
            <w:cnfStyle w:val="001000000000" w:firstRow="0" w:lastRow="0" w:firstColumn="1" w:lastColumn="0" w:oddVBand="0" w:evenVBand="0" w:oddHBand="0" w:evenHBand="0" w:firstRowFirstColumn="0" w:firstRowLastColumn="0" w:lastRowFirstColumn="0" w:lastRowLastColumn="0"/>
            <w:tcW w:w="3198" w:type="dxa"/>
          </w:tcPr>
          <w:p w14:paraId="62845B52" w14:textId="77777777" w:rsidR="00C82B74" w:rsidRPr="00B82283" w:rsidRDefault="00C82B74" w:rsidP="00B82283">
            <w:pPr>
              <w:tabs>
                <w:tab w:val="left" w:pos="1530"/>
              </w:tabs>
              <w:autoSpaceDE w:val="0"/>
              <w:autoSpaceDN w:val="0"/>
              <w:adjustRightInd w:val="0"/>
              <w:spacing w:line="276" w:lineRule="auto"/>
              <w:jc w:val="center"/>
              <w:rPr>
                <w:rFonts w:ascii="Times New Roman" w:eastAsiaTheme="minorEastAsia" w:hAnsi="Times New Roman"/>
                <w:bCs w:val="0"/>
                <w:color w:val="000000" w:themeColor="text1"/>
                <w:sz w:val="24"/>
                <w:szCs w:val="24"/>
                <w:lang w:val="en-US"/>
              </w:rPr>
            </w:pPr>
            <w:r w:rsidRPr="00B82283">
              <w:rPr>
                <w:rFonts w:ascii="Times New Roman" w:eastAsiaTheme="minorEastAsia" w:hAnsi="Times New Roman"/>
                <w:color w:val="000000" w:themeColor="text1"/>
                <w:sz w:val="24"/>
                <w:szCs w:val="24"/>
                <w:lang w:val="en-US"/>
              </w:rPr>
              <w:t xml:space="preserve">Passing </w:t>
            </w:r>
            <w:r w:rsidRPr="00B82283">
              <w:rPr>
                <w:rFonts w:ascii="Times New Roman" w:hAnsi="Times New Roman"/>
                <w:color w:val="000000" w:themeColor="text1"/>
                <w:sz w:val="24"/>
                <w:szCs w:val="24"/>
                <w:lang w:val="en-US"/>
              </w:rPr>
              <w:t>Standard Criteria</w:t>
            </w:r>
          </w:p>
        </w:tc>
        <w:tc>
          <w:tcPr>
            <w:tcW w:w="1984" w:type="dxa"/>
          </w:tcPr>
          <w:p w14:paraId="0AB034BB"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imes New Roman" w:hAnsi="Times New Roman"/>
                <w:bCs/>
                <w:color w:val="000000" w:themeColor="text1"/>
                <w:sz w:val="24"/>
                <w:szCs w:val="24"/>
                <w:lang w:val="en-US"/>
              </w:rPr>
              <w:t>17,65%</w:t>
            </w:r>
          </w:p>
        </w:tc>
        <w:tc>
          <w:tcPr>
            <w:tcW w:w="2108" w:type="dxa"/>
          </w:tcPr>
          <w:p w14:paraId="24E3988A"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hAnsi="Times New Roman"/>
                <w:bCs/>
                <w:color w:val="000000" w:themeColor="text1"/>
                <w:sz w:val="24"/>
                <w:szCs w:val="24"/>
                <w:lang w:val="en-US"/>
              </w:rPr>
              <w:t>88,23%</w:t>
            </w:r>
          </w:p>
        </w:tc>
      </w:tr>
      <w:tr w:rsidR="00C82B74" w:rsidRPr="00B82283" w14:paraId="7014CE4A"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8" w:type="dxa"/>
          </w:tcPr>
          <w:p w14:paraId="5637C66C"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eastAsiaTheme="minorEastAsia" w:hAnsi="Times New Roman"/>
                <w:bCs w:val="0"/>
                <w:color w:val="000000" w:themeColor="text1"/>
                <w:sz w:val="24"/>
                <w:szCs w:val="24"/>
                <w:lang w:val="en-US"/>
              </w:rPr>
            </w:pPr>
            <w:r w:rsidRPr="00B82283">
              <w:rPr>
                <w:rFonts w:ascii="Times New Roman" w:eastAsiaTheme="minorEastAsia" w:hAnsi="Times New Roman"/>
                <w:color w:val="000000" w:themeColor="text1"/>
                <w:sz w:val="24"/>
                <w:szCs w:val="24"/>
                <w:lang w:val="en-US"/>
              </w:rPr>
              <w:t>KKM</w:t>
            </w:r>
          </w:p>
        </w:tc>
        <w:tc>
          <w:tcPr>
            <w:tcW w:w="1984" w:type="dxa"/>
          </w:tcPr>
          <w:p w14:paraId="34C3F979"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65</w:t>
            </w:r>
          </w:p>
        </w:tc>
        <w:tc>
          <w:tcPr>
            <w:tcW w:w="2108" w:type="dxa"/>
          </w:tcPr>
          <w:p w14:paraId="5D46616F"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65</w:t>
            </w:r>
          </w:p>
        </w:tc>
      </w:tr>
    </w:tbl>
    <w:p w14:paraId="693AED75" w14:textId="77777777" w:rsidR="00C82B74" w:rsidRPr="00B82283" w:rsidRDefault="00C82B74" w:rsidP="00B82283">
      <w:pPr>
        <w:tabs>
          <w:tab w:val="left" w:pos="851"/>
        </w:tabs>
        <w:autoSpaceDE w:val="0"/>
        <w:autoSpaceDN w:val="0"/>
        <w:adjustRightInd w:val="0"/>
        <w:spacing w:after="0"/>
        <w:ind w:firstLine="567"/>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Based on Table 4.3, students' pre-test achievement shows that the highest pre-test score is 75 and the lowest is 30. Students who pass KKM are six or 17.65%, while those below KKM are 28 or 82.35%. The low learning outcomes are because some students still talk to their classmates, and using the conventional lecture learning model, which affects the teaching and learning process, is ineffective.</w:t>
      </w:r>
    </w:p>
    <w:p w14:paraId="14B49605" w14:textId="77777777" w:rsidR="00C82B74" w:rsidRPr="00B82283" w:rsidRDefault="00C82B74" w:rsidP="00B82283">
      <w:pPr>
        <w:tabs>
          <w:tab w:val="left" w:pos="851"/>
        </w:tabs>
        <w:autoSpaceDE w:val="0"/>
        <w:autoSpaceDN w:val="0"/>
        <w:adjustRightInd w:val="0"/>
        <w:spacing w:after="0"/>
        <w:ind w:firstLine="567"/>
        <w:jc w:val="both"/>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lastRenderedPageBreak/>
        <w:t>The result from the post-test shows that the highest score is 80 and the lowest score is 50. Students who pass the KKM are 30 students or 88.23%, while those who do not pass the KKM are four students or 11.77%. It concludes that learning outcomes are higher after implementing the group investigation cooperative learning model.</w:t>
      </w:r>
    </w:p>
    <w:p w14:paraId="6F2C9E0B" w14:textId="3AC32761" w:rsidR="00C82B74" w:rsidRPr="00B82283" w:rsidRDefault="00C82B74" w:rsidP="00B82283">
      <w:pPr>
        <w:tabs>
          <w:tab w:val="left" w:pos="851"/>
        </w:tabs>
        <w:autoSpaceDE w:val="0"/>
        <w:autoSpaceDN w:val="0"/>
        <w:adjustRightInd w:val="0"/>
        <w:spacing w:after="0"/>
        <w:ind w:firstLine="567"/>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The average pre-test result is 48.24; it increases on the post-test with a point of 70.15. The students' average scores increased significantly compared to the conventional lecture learning model, and many students discussed the material in the group discussions. Learning outcomes increase because the group investigation cooperative learning model has the advantage of increasing student activity in class. In this learning activity, there is a group that can provide direct feedback, allowing a more effective learning process, students become happier, creating enthusiasm and interest in learning so that students can follow learning. Based on research conducted by Hanafi, M. A. 2013 with the title "</w:t>
      </w:r>
      <w:r w:rsidRPr="00B82283">
        <w:rPr>
          <w:rFonts w:ascii="Times New Roman" w:hAnsi="Times New Roman"/>
          <w:bCs/>
          <w:i/>
          <w:color w:val="000000" w:themeColor="text1"/>
          <w:sz w:val="24"/>
          <w:szCs w:val="24"/>
        </w:rPr>
        <w:t>Metode Pembelajaran Kooperatif Tipe Group Investigation Untuk Meningkatkan Kemampuan Membaca (Mahārah al-qirā’ah) Siswa Kelas VIII MTsN Prambanan Klaten Tahun Ajaran 2012/2013</w:t>
      </w:r>
      <w:r w:rsidRPr="00B82283">
        <w:rPr>
          <w:rFonts w:ascii="Times New Roman" w:hAnsi="Times New Roman"/>
          <w:bCs/>
          <w:i/>
          <w:color w:val="000000" w:themeColor="text1"/>
          <w:sz w:val="24"/>
          <w:szCs w:val="24"/>
          <w:lang w:val="en-US"/>
        </w:rPr>
        <w:t>.</w:t>
      </w:r>
      <w:r w:rsidRPr="00B82283">
        <w:rPr>
          <w:rFonts w:ascii="Times New Roman" w:hAnsi="Times New Roman"/>
          <w:bCs/>
          <w:color w:val="000000" w:themeColor="text1"/>
          <w:sz w:val="24"/>
          <w:szCs w:val="24"/>
          <w:lang w:val="en-US"/>
        </w:rPr>
        <w:t>" The results prove that Group Investigation Type Cooperative Learning to Improve Reading Ability as a learning resource influences student learning outcomes.</w:t>
      </w:r>
    </w:p>
    <w:p w14:paraId="33FBC8DA" w14:textId="77777777" w:rsidR="00C82B74" w:rsidRPr="00B82283" w:rsidRDefault="00C82B74" w:rsidP="00B82283">
      <w:pPr>
        <w:pStyle w:val="ListParagraph"/>
        <w:numPr>
          <w:ilvl w:val="0"/>
          <w:numId w:val="8"/>
        </w:numPr>
        <w:tabs>
          <w:tab w:val="left" w:pos="1530"/>
        </w:tabs>
        <w:autoSpaceDE w:val="0"/>
        <w:autoSpaceDN w:val="0"/>
        <w:adjustRightInd w:val="0"/>
        <w:spacing w:after="0"/>
        <w:ind w:left="284" w:hanging="284"/>
        <w:jc w:val="both"/>
        <w:rPr>
          <w:rFonts w:ascii="Times New Roman" w:eastAsiaTheme="minorEastAsia" w:hAnsi="Times New Roman"/>
          <w:b/>
          <w:color w:val="000000" w:themeColor="text1"/>
          <w:sz w:val="24"/>
          <w:szCs w:val="24"/>
          <w:lang w:val="en-US"/>
        </w:rPr>
      </w:pPr>
      <w:r w:rsidRPr="00B82283">
        <w:rPr>
          <w:rFonts w:ascii="Times New Roman" w:eastAsiaTheme="minorEastAsia" w:hAnsi="Times New Roman"/>
          <w:b/>
          <w:color w:val="000000" w:themeColor="text1"/>
          <w:sz w:val="24"/>
          <w:szCs w:val="24"/>
          <w:lang w:val="en-US"/>
        </w:rPr>
        <w:t>The Effect of Implementing the Group Investigation (GI) Learning Model on Student Learning Outcomes</w:t>
      </w:r>
    </w:p>
    <w:p w14:paraId="5D5519ED" w14:textId="77777777" w:rsidR="00C82B74" w:rsidRPr="00B82283" w:rsidRDefault="00C82B74" w:rsidP="00B82283">
      <w:pPr>
        <w:pStyle w:val="ListParagraph"/>
        <w:tabs>
          <w:tab w:val="left" w:pos="1530"/>
        </w:tabs>
        <w:autoSpaceDE w:val="0"/>
        <w:autoSpaceDN w:val="0"/>
        <w:adjustRightInd w:val="0"/>
        <w:spacing w:after="0"/>
        <w:ind w:left="0" w:firstLine="567"/>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 xml:space="preserve">The researcher calculated the normality test to the pre-test and post-test results to know the influence of the group investigation cooperative learning model on student learning outcomes. After the data is normally distributed, it is then continued </w:t>
      </w:r>
      <w:r w:rsidRPr="00B82283">
        <w:rPr>
          <w:rFonts w:ascii="Times New Roman" w:hAnsi="Times New Roman"/>
          <w:bCs/>
          <w:color w:val="000000" w:themeColor="text1"/>
          <w:sz w:val="24"/>
          <w:szCs w:val="24"/>
          <w:lang w:val="en-US"/>
        </w:rPr>
        <w:t>with a homogeneity test. After the data is homogeneous, continue with hypothesis testing using the t-test.</w:t>
      </w:r>
    </w:p>
    <w:p w14:paraId="24D084EC" w14:textId="77777777" w:rsidR="00C82B74" w:rsidRPr="00B82283" w:rsidRDefault="00C82B74" w:rsidP="00B82283">
      <w:pPr>
        <w:pStyle w:val="ListParagraph"/>
        <w:numPr>
          <w:ilvl w:val="0"/>
          <w:numId w:val="9"/>
        </w:numPr>
        <w:tabs>
          <w:tab w:val="left" w:pos="1530"/>
        </w:tabs>
        <w:autoSpaceDE w:val="0"/>
        <w:autoSpaceDN w:val="0"/>
        <w:adjustRightInd w:val="0"/>
        <w:spacing w:after="0"/>
        <w:ind w:left="270" w:hanging="283"/>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 xml:space="preserve">Normality Test Result </w:t>
      </w:r>
    </w:p>
    <w:p w14:paraId="6E8813D2" w14:textId="77777777" w:rsidR="00C82B74" w:rsidRPr="00B82283" w:rsidRDefault="00C82B74" w:rsidP="00B82283">
      <w:pPr>
        <w:pStyle w:val="ListParagraph"/>
        <w:numPr>
          <w:ilvl w:val="0"/>
          <w:numId w:val="10"/>
        </w:numPr>
        <w:tabs>
          <w:tab w:val="left" w:pos="720"/>
        </w:tabs>
        <w:autoSpaceDE w:val="0"/>
        <w:autoSpaceDN w:val="0"/>
        <w:adjustRightInd w:val="0"/>
        <w:spacing w:after="0"/>
        <w:ind w:left="72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Pre-test Normality Test Results</w:t>
      </w:r>
    </w:p>
    <w:p w14:paraId="756D4111" w14:textId="77777777" w:rsidR="00C82B74" w:rsidRPr="00B82283" w:rsidRDefault="00C82B74" w:rsidP="00B82283">
      <w:pPr>
        <w:pStyle w:val="ListParagraph"/>
        <w:autoSpaceDE w:val="0"/>
        <w:autoSpaceDN w:val="0"/>
        <w:adjustRightInd w:val="0"/>
        <w:spacing w:after="0"/>
        <w:ind w:left="360" w:firstLine="567"/>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The Normality Test was carried out using the Chi-Square formula. It is used to determine the normality of data distributed. The data is normally distributed if the criteria of calculated X</w:t>
      </w:r>
      <w:r w:rsidRPr="00B82283">
        <w:rPr>
          <w:rFonts w:ascii="Times New Roman" w:hAnsi="Times New Roman"/>
          <w:bCs/>
          <w:color w:val="000000" w:themeColor="text1"/>
          <w:sz w:val="24"/>
          <w:szCs w:val="24"/>
          <w:vertAlign w:val="superscript"/>
          <w:lang w:val="en-US"/>
        </w:rPr>
        <w:t xml:space="preserve">2 </w:t>
      </w:r>
      <w:r w:rsidRPr="00B82283">
        <w:rPr>
          <w:rFonts w:ascii="Times New Roman" w:hAnsi="Times New Roman"/>
          <w:bCs/>
          <w:color w:val="000000" w:themeColor="text1"/>
          <w:sz w:val="24"/>
          <w:szCs w:val="24"/>
          <w:lang w:val="en-US"/>
        </w:rPr>
        <w:t>count &lt; X</w:t>
      </w:r>
      <w:r w:rsidRPr="00B82283">
        <w:rPr>
          <w:rFonts w:ascii="Times New Roman" w:hAnsi="Times New Roman"/>
          <w:bCs/>
          <w:color w:val="000000" w:themeColor="text1"/>
          <w:sz w:val="24"/>
          <w:szCs w:val="24"/>
          <w:vertAlign w:val="superscript"/>
          <w:lang w:val="en-US"/>
        </w:rPr>
        <w:t xml:space="preserve">2 </w:t>
      </w:r>
      <w:r w:rsidRPr="00B82283">
        <w:rPr>
          <w:rFonts w:ascii="Times New Roman" w:hAnsi="Times New Roman"/>
          <w:bCs/>
          <w:color w:val="000000" w:themeColor="text1"/>
          <w:sz w:val="24"/>
          <w:szCs w:val="24"/>
          <w:lang w:val="en-US"/>
        </w:rPr>
        <w:t>table is measured at a certain significant level. The results of normality test can be seen in Table 4.4.</w:t>
      </w:r>
    </w:p>
    <w:p w14:paraId="7B662B06" w14:textId="77777777" w:rsidR="00C82B74" w:rsidRPr="00B82283" w:rsidRDefault="00C82B74" w:rsidP="00B82283">
      <w:pPr>
        <w:tabs>
          <w:tab w:val="left" w:pos="720"/>
        </w:tabs>
        <w:autoSpaceDE w:val="0"/>
        <w:autoSpaceDN w:val="0"/>
        <w:adjustRightInd w:val="0"/>
        <w:spacing w:after="0"/>
        <w:ind w:left="709"/>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Table 4.4 Pre-test Normality Test Results</w:t>
      </w:r>
    </w:p>
    <w:tbl>
      <w:tblPr>
        <w:tblStyle w:val="PlainTable2"/>
        <w:tblW w:w="0" w:type="auto"/>
        <w:tblLook w:val="04A0" w:firstRow="1" w:lastRow="0" w:firstColumn="1" w:lastColumn="0" w:noHBand="0" w:noVBand="1"/>
      </w:tblPr>
      <w:tblGrid>
        <w:gridCol w:w="2258"/>
        <w:gridCol w:w="1994"/>
      </w:tblGrid>
      <w:tr w:rsidR="00C82B74" w:rsidRPr="00B82283" w14:paraId="6D4B00B7" w14:textId="77777777" w:rsidTr="00D9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98D7D24"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Symbol</w:t>
            </w:r>
          </w:p>
        </w:tc>
        <w:tc>
          <w:tcPr>
            <w:tcW w:w="3474" w:type="dxa"/>
          </w:tcPr>
          <w:p w14:paraId="6406A093"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Pre-test</w:t>
            </w:r>
          </w:p>
        </w:tc>
      </w:tr>
      <w:tr w:rsidR="00C82B74" w:rsidRPr="00B82283" w14:paraId="68A36056"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1675A19"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N</w:t>
            </w:r>
          </w:p>
        </w:tc>
        <w:tc>
          <w:tcPr>
            <w:tcW w:w="3474" w:type="dxa"/>
          </w:tcPr>
          <w:p w14:paraId="24F86765"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34</w:t>
            </w:r>
          </w:p>
        </w:tc>
      </w:tr>
      <w:tr w:rsidR="00C82B74" w:rsidRPr="00B82283" w14:paraId="02BA6DCB" w14:textId="77777777" w:rsidTr="00D90B4D">
        <w:tc>
          <w:tcPr>
            <w:cnfStyle w:val="001000000000" w:firstRow="0" w:lastRow="0" w:firstColumn="1" w:lastColumn="0" w:oddVBand="0" w:evenVBand="0" w:oddHBand="0" w:evenHBand="0" w:firstRowFirstColumn="0" w:firstRowLastColumn="0" w:lastRowFirstColumn="0" w:lastRowLastColumn="0"/>
            <w:tcW w:w="3471" w:type="dxa"/>
          </w:tcPr>
          <w:p w14:paraId="5EB3AA7E"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X</w:t>
            </w:r>
            <w:r w:rsidRPr="00B82283">
              <w:rPr>
                <w:rFonts w:ascii="Times New Roman" w:hAnsi="Times New Roman"/>
                <w:color w:val="000000" w:themeColor="text1"/>
                <w:sz w:val="24"/>
                <w:szCs w:val="24"/>
                <w:vertAlign w:val="superscript"/>
                <w:lang w:val="en-US"/>
              </w:rPr>
              <w:t xml:space="preserve">2 </w:t>
            </w:r>
            <w:r w:rsidRPr="00B82283">
              <w:rPr>
                <w:rFonts w:ascii="Times New Roman" w:hAnsi="Times New Roman"/>
                <w:color w:val="000000" w:themeColor="text1"/>
                <w:sz w:val="24"/>
                <w:szCs w:val="24"/>
                <w:vertAlign w:val="subscript"/>
                <w:lang w:val="en-US"/>
              </w:rPr>
              <w:t>count</w:t>
            </w:r>
          </w:p>
        </w:tc>
        <w:tc>
          <w:tcPr>
            <w:tcW w:w="3474" w:type="dxa"/>
          </w:tcPr>
          <w:p w14:paraId="2DA08927"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6,93</w:t>
            </w:r>
          </w:p>
        </w:tc>
      </w:tr>
      <w:tr w:rsidR="00C82B74" w:rsidRPr="00B82283" w14:paraId="29C6ACB4"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4512C94E"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X</w:t>
            </w:r>
            <w:r w:rsidRPr="00B82283">
              <w:rPr>
                <w:rFonts w:ascii="Times New Roman" w:hAnsi="Times New Roman"/>
                <w:color w:val="000000" w:themeColor="text1"/>
                <w:sz w:val="24"/>
                <w:szCs w:val="24"/>
                <w:vertAlign w:val="superscript"/>
                <w:lang w:val="en-US"/>
              </w:rPr>
              <w:t xml:space="preserve">2 </w:t>
            </w:r>
            <w:r w:rsidRPr="00B82283">
              <w:rPr>
                <w:rFonts w:ascii="Times New Roman" w:hAnsi="Times New Roman"/>
                <w:color w:val="000000" w:themeColor="text1"/>
                <w:sz w:val="24"/>
                <w:szCs w:val="24"/>
                <w:vertAlign w:val="subscript"/>
                <w:lang w:val="en-US"/>
              </w:rPr>
              <w:t>Table</w:t>
            </w:r>
          </w:p>
        </w:tc>
        <w:tc>
          <w:tcPr>
            <w:tcW w:w="3474" w:type="dxa"/>
          </w:tcPr>
          <w:p w14:paraId="7CC196E4"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11,070</w:t>
            </w:r>
          </w:p>
        </w:tc>
      </w:tr>
      <w:tr w:rsidR="00C82B74" w:rsidRPr="00B82283" w14:paraId="2E5022B1" w14:textId="77777777" w:rsidTr="00D90B4D">
        <w:tc>
          <w:tcPr>
            <w:cnfStyle w:val="001000000000" w:firstRow="0" w:lastRow="0" w:firstColumn="1" w:lastColumn="0" w:oddVBand="0" w:evenVBand="0" w:oddHBand="0" w:evenHBand="0" w:firstRowFirstColumn="0" w:firstRowLastColumn="0" w:lastRowFirstColumn="0" w:lastRowLastColumn="0"/>
            <w:tcW w:w="3471" w:type="dxa"/>
          </w:tcPr>
          <w:p w14:paraId="45DC433E"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Description</w:t>
            </w:r>
          </w:p>
        </w:tc>
        <w:tc>
          <w:tcPr>
            <w:tcW w:w="3474" w:type="dxa"/>
          </w:tcPr>
          <w:p w14:paraId="2E0C70CD"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Normal</w:t>
            </w:r>
          </w:p>
        </w:tc>
      </w:tr>
    </w:tbl>
    <w:p w14:paraId="534FBF4F" w14:textId="77777777" w:rsidR="00C82B74" w:rsidRPr="00B82283" w:rsidRDefault="00C82B74" w:rsidP="00B82283">
      <w:pPr>
        <w:pStyle w:val="ListParagraph"/>
        <w:tabs>
          <w:tab w:val="left" w:pos="1530"/>
        </w:tabs>
        <w:autoSpaceDE w:val="0"/>
        <w:autoSpaceDN w:val="0"/>
        <w:adjustRightInd w:val="0"/>
        <w:spacing w:after="0"/>
        <w:ind w:left="990"/>
        <w:jc w:val="both"/>
        <w:rPr>
          <w:rFonts w:ascii="Times New Roman" w:hAnsi="Times New Roman"/>
          <w:bCs/>
          <w:color w:val="000000" w:themeColor="text1"/>
          <w:sz w:val="24"/>
          <w:szCs w:val="24"/>
          <w:lang w:val="en-US"/>
        </w:rPr>
      </w:pPr>
    </w:p>
    <w:p w14:paraId="69B0D198" w14:textId="7314B4DD" w:rsidR="00C82B74" w:rsidRPr="00B82283" w:rsidRDefault="00C82B74" w:rsidP="00B82283">
      <w:pPr>
        <w:pStyle w:val="ListParagraph"/>
        <w:tabs>
          <w:tab w:val="left" w:pos="1530"/>
        </w:tabs>
        <w:autoSpaceDE w:val="0"/>
        <w:autoSpaceDN w:val="0"/>
        <w:adjustRightInd w:val="0"/>
        <w:spacing w:after="0"/>
        <w:ind w:left="360" w:firstLine="57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Based on Table 4.4, the normality test results are obtained at a significance level of 5% (α = 0.05) using the Chi-Square value table. Pre-test value X</w:t>
      </w:r>
      <w:r w:rsidRPr="00B82283">
        <w:rPr>
          <w:rFonts w:ascii="Times New Roman" w:hAnsi="Times New Roman"/>
          <w:bCs/>
          <w:color w:val="000000" w:themeColor="text1"/>
          <w:sz w:val="24"/>
          <w:szCs w:val="24"/>
          <w:vertAlign w:val="superscript"/>
          <w:lang w:val="en-US"/>
        </w:rPr>
        <w:t xml:space="preserve">2 </w:t>
      </w:r>
      <w:r w:rsidRPr="00B82283">
        <w:rPr>
          <w:rFonts w:ascii="Times New Roman" w:hAnsi="Times New Roman"/>
          <w:bCs/>
          <w:color w:val="000000" w:themeColor="text1"/>
          <w:sz w:val="24"/>
          <w:szCs w:val="24"/>
          <w:lang w:val="en-US"/>
        </w:rPr>
        <w:t>count and X</w:t>
      </w:r>
      <w:r w:rsidRPr="00B82283">
        <w:rPr>
          <w:rFonts w:ascii="Times New Roman" w:hAnsi="Times New Roman"/>
          <w:bCs/>
          <w:color w:val="000000" w:themeColor="text1"/>
          <w:sz w:val="24"/>
          <w:szCs w:val="24"/>
          <w:vertAlign w:val="superscript"/>
          <w:lang w:val="en-US"/>
        </w:rPr>
        <w:t xml:space="preserve">2 </w:t>
      </w:r>
      <w:r w:rsidRPr="00B82283">
        <w:rPr>
          <w:rFonts w:ascii="Times New Roman" w:hAnsi="Times New Roman"/>
          <w:bCs/>
          <w:color w:val="000000" w:themeColor="text1"/>
          <w:sz w:val="24"/>
          <w:szCs w:val="24"/>
          <w:lang w:val="en-US"/>
        </w:rPr>
        <w:t>table for α = 0.05 and degrees of freedom (dk) =5, then in the Chi-Square table is got X</w:t>
      </w:r>
      <w:r w:rsidRPr="00B82283">
        <w:rPr>
          <w:rFonts w:ascii="Times New Roman" w:hAnsi="Times New Roman"/>
          <w:bCs/>
          <w:color w:val="000000" w:themeColor="text1"/>
          <w:sz w:val="24"/>
          <w:szCs w:val="24"/>
          <w:vertAlign w:val="superscript"/>
          <w:lang w:val="en-US"/>
        </w:rPr>
        <w:t xml:space="preserve">2 </w:t>
      </w:r>
      <w:r w:rsidRPr="00B82283">
        <w:rPr>
          <w:rFonts w:ascii="Times New Roman" w:hAnsi="Times New Roman"/>
          <w:bCs/>
          <w:color w:val="000000" w:themeColor="text1"/>
          <w:sz w:val="24"/>
          <w:szCs w:val="24"/>
          <w:lang w:val="en-US"/>
        </w:rPr>
        <w:t>table = 11.070. It turns out that X</w:t>
      </w:r>
      <w:r w:rsidRPr="00B82283">
        <w:rPr>
          <w:rFonts w:ascii="Times New Roman" w:hAnsi="Times New Roman"/>
          <w:bCs/>
          <w:color w:val="000000" w:themeColor="text1"/>
          <w:sz w:val="24"/>
          <w:szCs w:val="24"/>
          <w:vertAlign w:val="superscript"/>
          <w:lang w:val="en-US"/>
        </w:rPr>
        <w:t xml:space="preserve">2 </w:t>
      </w:r>
      <w:r w:rsidRPr="00B82283">
        <w:rPr>
          <w:rFonts w:ascii="Times New Roman" w:hAnsi="Times New Roman"/>
          <w:bCs/>
          <w:color w:val="000000" w:themeColor="text1"/>
          <w:sz w:val="24"/>
          <w:szCs w:val="24"/>
          <w:lang w:val="en-US"/>
        </w:rPr>
        <w:t>count &lt; X</w:t>
      </w:r>
      <w:r w:rsidRPr="00B82283">
        <w:rPr>
          <w:rFonts w:ascii="Times New Roman" w:hAnsi="Times New Roman"/>
          <w:bCs/>
          <w:color w:val="000000" w:themeColor="text1"/>
          <w:sz w:val="24"/>
          <w:szCs w:val="24"/>
          <w:vertAlign w:val="superscript"/>
          <w:lang w:val="en-US"/>
        </w:rPr>
        <w:t xml:space="preserve">2 </w:t>
      </w:r>
      <w:r w:rsidRPr="00B82283">
        <w:rPr>
          <w:rFonts w:ascii="Times New Roman" w:hAnsi="Times New Roman"/>
          <w:bCs/>
          <w:color w:val="000000" w:themeColor="text1"/>
          <w:sz w:val="24"/>
          <w:szCs w:val="24"/>
          <w:lang w:val="en-US"/>
        </w:rPr>
        <w:t>table or 6.93 &lt; 11.070, so the pre-test data is normally distributed. So, it can be continued with the homogeneity test.</w:t>
      </w:r>
    </w:p>
    <w:p w14:paraId="3F659C4B" w14:textId="77777777" w:rsidR="00C82B74" w:rsidRPr="00B82283" w:rsidRDefault="00C82B74" w:rsidP="00B82283">
      <w:pPr>
        <w:pStyle w:val="ListParagraph"/>
        <w:numPr>
          <w:ilvl w:val="0"/>
          <w:numId w:val="10"/>
        </w:numPr>
        <w:tabs>
          <w:tab w:val="left" w:pos="720"/>
        </w:tabs>
        <w:autoSpaceDE w:val="0"/>
        <w:autoSpaceDN w:val="0"/>
        <w:adjustRightInd w:val="0"/>
        <w:spacing w:after="0"/>
        <w:ind w:left="72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Post-test Normality Test Results</w:t>
      </w:r>
    </w:p>
    <w:p w14:paraId="3829CE8D" w14:textId="77777777" w:rsidR="00C82B74" w:rsidRPr="00B82283" w:rsidRDefault="00C82B74" w:rsidP="00B82283">
      <w:pPr>
        <w:pStyle w:val="ListParagraph"/>
        <w:tabs>
          <w:tab w:val="left" w:pos="1530"/>
        </w:tabs>
        <w:autoSpaceDE w:val="0"/>
        <w:autoSpaceDN w:val="0"/>
        <w:adjustRightInd w:val="0"/>
        <w:spacing w:after="0"/>
        <w:ind w:left="360" w:firstLine="57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The post-test normality test was carried out using the Chi-Square formula. The results of the research post-test normality test can be seen in Table 4.5.</w:t>
      </w:r>
    </w:p>
    <w:p w14:paraId="36E5C0E1" w14:textId="77777777" w:rsidR="00C82B74" w:rsidRPr="00B82283" w:rsidRDefault="00C82B74" w:rsidP="00B82283">
      <w:pPr>
        <w:pStyle w:val="ListParagraph"/>
        <w:tabs>
          <w:tab w:val="left" w:pos="720"/>
        </w:tabs>
        <w:autoSpaceDE w:val="0"/>
        <w:autoSpaceDN w:val="0"/>
        <w:adjustRightInd w:val="0"/>
        <w:spacing w:after="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Table 4.5 Post-test Normality Test Results</w:t>
      </w:r>
    </w:p>
    <w:tbl>
      <w:tblPr>
        <w:tblStyle w:val="PlainTable2"/>
        <w:tblW w:w="0" w:type="auto"/>
        <w:tblLook w:val="04A0" w:firstRow="1" w:lastRow="0" w:firstColumn="1" w:lastColumn="0" w:noHBand="0" w:noVBand="1"/>
      </w:tblPr>
      <w:tblGrid>
        <w:gridCol w:w="2258"/>
        <w:gridCol w:w="1994"/>
      </w:tblGrid>
      <w:tr w:rsidR="00C82B74" w:rsidRPr="00B82283" w14:paraId="3BCB251E" w14:textId="77777777" w:rsidTr="00D9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725406C"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Symbol</w:t>
            </w:r>
          </w:p>
        </w:tc>
        <w:tc>
          <w:tcPr>
            <w:tcW w:w="3474" w:type="dxa"/>
          </w:tcPr>
          <w:p w14:paraId="5B252A0D"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Pre-test</w:t>
            </w:r>
          </w:p>
        </w:tc>
      </w:tr>
      <w:tr w:rsidR="00C82B74" w:rsidRPr="00B82283" w14:paraId="45EF5198"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B5BB50E"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N</w:t>
            </w:r>
          </w:p>
        </w:tc>
        <w:tc>
          <w:tcPr>
            <w:tcW w:w="3474" w:type="dxa"/>
          </w:tcPr>
          <w:p w14:paraId="083DCD08"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34</w:t>
            </w:r>
          </w:p>
        </w:tc>
      </w:tr>
      <w:tr w:rsidR="00C82B74" w:rsidRPr="00B82283" w14:paraId="0D4B0335" w14:textId="77777777" w:rsidTr="00D90B4D">
        <w:tc>
          <w:tcPr>
            <w:cnfStyle w:val="001000000000" w:firstRow="0" w:lastRow="0" w:firstColumn="1" w:lastColumn="0" w:oddVBand="0" w:evenVBand="0" w:oddHBand="0" w:evenHBand="0" w:firstRowFirstColumn="0" w:firstRowLastColumn="0" w:lastRowFirstColumn="0" w:lastRowLastColumn="0"/>
            <w:tcW w:w="3471" w:type="dxa"/>
          </w:tcPr>
          <w:p w14:paraId="091A1C13"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X</w:t>
            </w:r>
            <w:r w:rsidRPr="00B82283">
              <w:rPr>
                <w:rFonts w:ascii="Times New Roman" w:hAnsi="Times New Roman"/>
                <w:color w:val="000000" w:themeColor="text1"/>
                <w:sz w:val="24"/>
                <w:szCs w:val="24"/>
                <w:vertAlign w:val="superscript"/>
                <w:lang w:val="en-US"/>
              </w:rPr>
              <w:t xml:space="preserve">2 </w:t>
            </w:r>
            <w:r w:rsidRPr="00B82283">
              <w:rPr>
                <w:rFonts w:ascii="Times New Roman" w:hAnsi="Times New Roman"/>
                <w:color w:val="000000" w:themeColor="text1"/>
                <w:sz w:val="24"/>
                <w:szCs w:val="24"/>
                <w:vertAlign w:val="subscript"/>
                <w:lang w:val="en-US"/>
              </w:rPr>
              <w:t>count</w:t>
            </w:r>
          </w:p>
        </w:tc>
        <w:tc>
          <w:tcPr>
            <w:tcW w:w="3474" w:type="dxa"/>
          </w:tcPr>
          <w:p w14:paraId="49B3AEF0"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2,99</w:t>
            </w:r>
          </w:p>
        </w:tc>
      </w:tr>
      <w:tr w:rsidR="00C82B74" w:rsidRPr="00B82283" w14:paraId="2CB2DC66"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1C6CFD0"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lastRenderedPageBreak/>
              <w:t>X</w:t>
            </w:r>
            <w:r w:rsidRPr="00B82283">
              <w:rPr>
                <w:rFonts w:ascii="Times New Roman" w:hAnsi="Times New Roman"/>
                <w:color w:val="000000" w:themeColor="text1"/>
                <w:sz w:val="24"/>
                <w:szCs w:val="24"/>
                <w:vertAlign w:val="superscript"/>
                <w:lang w:val="en-US"/>
              </w:rPr>
              <w:t xml:space="preserve">2 </w:t>
            </w:r>
            <w:r w:rsidRPr="00B82283">
              <w:rPr>
                <w:rFonts w:ascii="Times New Roman" w:hAnsi="Times New Roman"/>
                <w:color w:val="000000" w:themeColor="text1"/>
                <w:sz w:val="24"/>
                <w:szCs w:val="24"/>
                <w:vertAlign w:val="subscript"/>
                <w:lang w:val="en-US"/>
              </w:rPr>
              <w:t>Table</w:t>
            </w:r>
          </w:p>
        </w:tc>
        <w:tc>
          <w:tcPr>
            <w:tcW w:w="3474" w:type="dxa"/>
          </w:tcPr>
          <w:p w14:paraId="131F23F3"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11,070</w:t>
            </w:r>
          </w:p>
        </w:tc>
      </w:tr>
      <w:tr w:rsidR="00C82B74" w:rsidRPr="00B82283" w14:paraId="235D200E" w14:textId="77777777" w:rsidTr="00D90B4D">
        <w:tc>
          <w:tcPr>
            <w:cnfStyle w:val="001000000000" w:firstRow="0" w:lastRow="0" w:firstColumn="1" w:lastColumn="0" w:oddVBand="0" w:evenVBand="0" w:oddHBand="0" w:evenHBand="0" w:firstRowFirstColumn="0" w:firstRowLastColumn="0" w:lastRowFirstColumn="0" w:lastRowLastColumn="0"/>
            <w:tcW w:w="3471" w:type="dxa"/>
          </w:tcPr>
          <w:p w14:paraId="64BDF498"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Description</w:t>
            </w:r>
          </w:p>
        </w:tc>
        <w:tc>
          <w:tcPr>
            <w:tcW w:w="3474" w:type="dxa"/>
          </w:tcPr>
          <w:p w14:paraId="665D4641"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Normal</w:t>
            </w:r>
          </w:p>
        </w:tc>
      </w:tr>
    </w:tbl>
    <w:p w14:paraId="46A376E7" w14:textId="77777777" w:rsidR="00C82B74" w:rsidRPr="00B82283" w:rsidRDefault="00C82B74" w:rsidP="00B82283">
      <w:pPr>
        <w:pStyle w:val="ListParagraph"/>
        <w:tabs>
          <w:tab w:val="left" w:pos="1530"/>
        </w:tabs>
        <w:autoSpaceDE w:val="0"/>
        <w:autoSpaceDN w:val="0"/>
        <w:adjustRightInd w:val="0"/>
        <w:spacing w:after="0"/>
        <w:ind w:left="990"/>
        <w:jc w:val="both"/>
        <w:rPr>
          <w:rFonts w:ascii="Times New Roman" w:hAnsi="Times New Roman"/>
          <w:bCs/>
          <w:color w:val="000000" w:themeColor="text1"/>
          <w:sz w:val="24"/>
          <w:szCs w:val="24"/>
          <w:lang w:val="en-US"/>
        </w:rPr>
      </w:pPr>
    </w:p>
    <w:p w14:paraId="08155024" w14:textId="77777777" w:rsidR="00C82B74" w:rsidRPr="00B82283" w:rsidRDefault="00C82B74" w:rsidP="00B82283">
      <w:pPr>
        <w:pStyle w:val="ListParagraph"/>
        <w:tabs>
          <w:tab w:val="left" w:pos="1530"/>
        </w:tabs>
        <w:autoSpaceDE w:val="0"/>
        <w:autoSpaceDN w:val="0"/>
        <w:adjustRightInd w:val="0"/>
        <w:spacing w:after="0"/>
        <w:ind w:left="450" w:firstLine="57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Based on Table 4.5 above, the normality test results for post-test data are measured at a significance level of 5% (α = 0.05) using the Chi-Square value table. Post-test value X</w:t>
      </w:r>
      <w:r w:rsidRPr="00B82283">
        <w:rPr>
          <w:rFonts w:ascii="Times New Roman" w:hAnsi="Times New Roman"/>
          <w:bCs/>
          <w:color w:val="000000" w:themeColor="text1"/>
          <w:sz w:val="24"/>
          <w:szCs w:val="24"/>
          <w:vertAlign w:val="superscript"/>
          <w:lang w:val="en-US"/>
        </w:rPr>
        <w:t xml:space="preserve">2 </w:t>
      </w:r>
      <w:r w:rsidRPr="00B82283">
        <w:rPr>
          <w:rFonts w:ascii="Times New Roman" w:hAnsi="Times New Roman"/>
          <w:bCs/>
          <w:color w:val="000000" w:themeColor="text1"/>
          <w:sz w:val="24"/>
          <w:szCs w:val="24"/>
          <w:lang w:val="en-US"/>
        </w:rPr>
        <w:t>count and X</w:t>
      </w:r>
      <w:r w:rsidRPr="00B82283">
        <w:rPr>
          <w:rFonts w:ascii="Times New Roman" w:hAnsi="Times New Roman"/>
          <w:bCs/>
          <w:color w:val="000000" w:themeColor="text1"/>
          <w:sz w:val="24"/>
          <w:szCs w:val="24"/>
          <w:vertAlign w:val="superscript"/>
          <w:lang w:val="en-US"/>
        </w:rPr>
        <w:t xml:space="preserve">2 </w:t>
      </w:r>
      <w:r w:rsidRPr="00B82283">
        <w:rPr>
          <w:rFonts w:ascii="Times New Roman" w:hAnsi="Times New Roman"/>
          <w:bCs/>
          <w:color w:val="000000" w:themeColor="text1"/>
          <w:sz w:val="24"/>
          <w:szCs w:val="24"/>
          <w:lang w:val="en-US"/>
        </w:rPr>
        <w:t>table for α = 0.05 and degrees of freedom (dk) = 5, then from the Chi-Square table is counted for X</w:t>
      </w:r>
      <w:r w:rsidRPr="00B82283">
        <w:rPr>
          <w:rFonts w:ascii="Times New Roman" w:hAnsi="Times New Roman"/>
          <w:bCs/>
          <w:color w:val="000000" w:themeColor="text1"/>
          <w:sz w:val="24"/>
          <w:szCs w:val="24"/>
          <w:vertAlign w:val="superscript"/>
          <w:lang w:val="en-US"/>
        </w:rPr>
        <w:t xml:space="preserve">2 </w:t>
      </w:r>
      <w:r w:rsidRPr="00B82283">
        <w:rPr>
          <w:rFonts w:ascii="Times New Roman" w:hAnsi="Times New Roman"/>
          <w:bCs/>
          <w:color w:val="000000" w:themeColor="text1"/>
          <w:sz w:val="24"/>
          <w:szCs w:val="24"/>
          <w:lang w:val="en-US"/>
        </w:rPr>
        <w:t>table = 11.070. It turns out that X</w:t>
      </w:r>
      <w:r w:rsidRPr="00B82283">
        <w:rPr>
          <w:rFonts w:ascii="Times New Roman" w:hAnsi="Times New Roman"/>
          <w:bCs/>
          <w:color w:val="000000" w:themeColor="text1"/>
          <w:sz w:val="24"/>
          <w:szCs w:val="24"/>
          <w:vertAlign w:val="superscript"/>
          <w:lang w:val="en-US"/>
        </w:rPr>
        <w:t xml:space="preserve">2 </w:t>
      </w:r>
      <w:r w:rsidRPr="00B82283">
        <w:rPr>
          <w:rFonts w:ascii="Times New Roman" w:hAnsi="Times New Roman"/>
          <w:bCs/>
          <w:color w:val="000000" w:themeColor="text1"/>
          <w:sz w:val="24"/>
          <w:szCs w:val="24"/>
          <w:lang w:val="en-US"/>
        </w:rPr>
        <w:t>count &lt; X</w:t>
      </w:r>
      <w:r w:rsidRPr="00B82283">
        <w:rPr>
          <w:rFonts w:ascii="Times New Roman" w:hAnsi="Times New Roman"/>
          <w:bCs/>
          <w:color w:val="000000" w:themeColor="text1"/>
          <w:sz w:val="24"/>
          <w:szCs w:val="24"/>
          <w:vertAlign w:val="superscript"/>
          <w:lang w:val="en-US"/>
        </w:rPr>
        <w:t xml:space="preserve">2 </w:t>
      </w:r>
      <w:r w:rsidRPr="00B82283">
        <w:rPr>
          <w:rFonts w:ascii="Times New Roman" w:hAnsi="Times New Roman"/>
          <w:bCs/>
          <w:color w:val="000000" w:themeColor="text1"/>
          <w:sz w:val="24"/>
          <w:szCs w:val="24"/>
          <w:lang w:val="en-US"/>
        </w:rPr>
        <w:t>table or 2.99 &lt; 11.070, which means the post-test data is normally distributed. So, it can be continued with the homogeneity test.</w:t>
      </w:r>
    </w:p>
    <w:p w14:paraId="34B02ED9" w14:textId="77777777" w:rsidR="00C82B74" w:rsidRPr="00B82283" w:rsidRDefault="00C82B74" w:rsidP="00B82283">
      <w:pPr>
        <w:pStyle w:val="ListParagraph"/>
        <w:tabs>
          <w:tab w:val="left" w:pos="1530"/>
        </w:tabs>
        <w:autoSpaceDE w:val="0"/>
        <w:autoSpaceDN w:val="0"/>
        <w:adjustRightInd w:val="0"/>
        <w:spacing w:after="0"/>
        <w:ind w:left="450" w:firstLine="57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 xml:space="preserve"> </w:t>
      </w:r>
    </w:p>
    <w:p w14:paraId="66021664" w14:textId="77777777" w:rsidR="00C82B74" w:rsidRPr="00B82283" w:rsidRDefault="00C82B74" w:rsidP="00B82283">
      <w:pPr>
        <w:pStyle w:val="ListParagraph"/>
        <w:numPr>
          <w:ilvl w:val="0"/>
          <w:numId w:val="9"/>
        </w:numPr>
        <w:tabs>
          <w:tab w:val="left" w:pos="1530"/>
        </w:tabs>
        <w:autoSpaceDE w:val="0"/>
        <w:autoSpaceDN w:val="0"/>
        <w:adjustRightInd w:val="0"/>
        <w:spacing w:after="0"/>
        <w:ind w:left="270" w:hanging="283"/>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Homogeneity Test Results</w:t>
      </w:r>
    </w:p>
    <w:p w14:paraId="7921F92E" w14:textId="77777777" w:rsidR="00C82B74" w:rsidRPr="00B82283" w:rsidRDefault="00C82B74" w:rsidP="00B82283">
      <w:pPr>
        <w:pStyle w:val="ListParagraph"/>
        <w:numPr>
          <w:ilvl w:val="0"/>
          <w:numId w:val="11"/>
        </w:numPr>
        <w:tabs>
          <w:tab w:val="left" w:pos="567"/>
        </w:tabs>
        <w:autoSpaceDE w:val="0"/>
        <w:autoSpaceDN w:val="0"/>
        <w:adjustRightInd w:val="0"/>
        <w:spacing w:after="0"/>
        <w:ind w:left="630" w:hanging="284"/>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Pre-test Homogeneity Test Results</w:t>
      </w:r>
    </w:p>
    <w:p w14:paraId="27614768" w14:textId="77777777" w:rsidR="00C82B74" w:rsidRPr="00B82283" w:rsidRDefault="00C82B74" w:rsidP="00B82283">
      <w:pPr>
        <w:tabs>
          <w:tab w:val="left" w:pos="851"/>
        </w:tabs>
        <w:autoSpaceDE w:val="0"/>
        <w:autoSpaceDN w:val="0"/>
        <w:adjustRightInd w:val="0"/>
        <w:spacing w:after="0"/>
        <w:ind w:left="540" w:firstLine="54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The homogeneity value is counted after the research data are declared normally distributed. The test criteria used are that both data are declared homogeneous if the F2 count &lt; F2 table is measured at a significant level of 5%. The results of the pre-test homogeneity test are in Table 4.6</w:t>
      </w:r>
    </w:p>
    <w:p w14:paraId="59FD379F" w14:textId="77777777" w:rsidR="00C82B74" w:rsidRPr="00B82283" w:rsidRDefault="00C82B74" w:rsidP="00B82283">
      <w:pPr>
        <w:pStyle w:val="ListParagraph"/>
        <w:tabs>
          <w:tab w:val="left" w:pos="1530"/>
        </w:tabs>
        <w:autoSpaceDE w:val="0"/>
        <w:autoSpaceDN w:val="0"/>
        <w:adjustRightInd w:val="0"/>
        <w:spacing w:after="0"/>
        <w:ind w:left="54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Table 4.6 Pre-test Homogeneity Test Results</w:t>
      </w:r>
    </w:p>
    <w:tbl>
      <w:tblPr>
        <w:tblStyle w:val="PlainTable2"/>
        <w:tblW w:w="0" w:type="auto"/>
        <w:tblLook w:val="04A0" w:firstRow="1" w:lastRow="0" w:firstColumn="1" w:lastColumn="0" w:noHBand="0" w:noVBand="1"/>
      </w:tblPr>
      <w:tblGrid>
        <w:gridCol w:w="1882"/>
        <w:gridCol w:w="1191"/>
        <w:gridCol w:w="1179"/>
      </w:tblGrid>
      <w:tr w:rsidR="00C82B74" w:rsidRPr="00B82283" w14:paraId="7CE57CBE" w14:textId="77777777" w:rsidTr="00D9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24BBC9B"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Symbol</w:t>
            </w:r>
          </w:p>
        </w:tc>
        <w:tc>
          <w:tcPr>
            <w:tcW w:w="2126" w:type="dxa"/>
          </w:tcPr>
          <w:p w14:paraId="0E8F6B17"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Pre-test</w:t>
            </w:r>
          </w:p>
        </w:tc>
        <w:tc>
          <w:tcPr>
            <w:tcW w:w="1984" w:type="dxa"/>
          </w:tcPr>
          <w:p w14:paraId="2F0C1099"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Post-test</w:t>
            </w:r>
          </w:p>
        </w:tc>
      </w:tr>
      <w:tr w:rsidR="00C82B74" w:rsidRPr="00B82283" w14:paraId="6012B649"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AEF89F3"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S</w:t>
            </w:r>
            <w:r w:rsidRPr="00B82283">
              <w:rPr>
                <w:rFonts w:ascii="Times New Roman" w:hAnsi="Times New Roman"/>
                <w:color w:val="000000" w:themeColor="text1"/>
                <w:sz w:val="24"/>
                <w:szCs w:val="24"/>
                <w:vertAlign w:val="superscript"/>
                <w:lang w:val="en-US"/>
              </w:rPr>
              <w:t>1</w:t>
            </w:r>
            <w:r w:rsidRPr="00B82283">
              <w:rPr>
                <w:rFonts w:ascii="Times New Roman" w:hAnsi="Times New Roman"/>
                <w:color w:val="000000" w:themeColor="text1"/>
                <w:sz w:val="24"/>
                <w:szCs w:val="24"/>
                <w:lang w:val="en-US"/>
              </w:rPr>
              <w:t xml:space="preserve"> and S</w:t>
            </w:r>
            <w:r w:rsidRPr="00B82283">
              <w:rPr>
                <w:rFonts w:ascii="Times New Roman" w:hAnsi="Times New Roman"/>
                <w:color w:val="000000" w:themeColor="text1"/>
                <w:sz w:val="24"/>
                <w:szCs w:val="24"/>
                <w:vertAlign w:val="superscript"/>
                <w:lang w:val="en-US"/>
              </w:rPr>
              <w:t>2</w:t>
            </w:r>
          </w:p>
        </w:tc>
        <w:tc>
          <w:tcPr>
            <w:tcW w:w="2126" w:type="dxa"/>
          </w:tcPr>
          <w:p w14:paraId="228BEBBF"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75</w:t>
            </w:r>
          </w:p>
        </w:tc>
        <w:tc>
          <w:tcPr>
            <w:tcW w:w="1984" w:type="dxa"/>
          </w:tcPr>
          <w:p w14:paraId="6CDFC843"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30</w:t>
            </w:r>
          </w:p>
        </w:tc>
      </w:tr>
      <w:tr w:rsidR="00C82B74" w:rsidRPr="00B82283" w14:paraId="11C66459" w14:textId="77777777" w:rsidTr="00D90B4D">
        <w:tc>
          <w:tcPr>
            <w:cnfStyle w:val="001000000000" w:firstRow="0" w:lastRow="0" w:firstColumn="1" w:lastColumn="0" w:oddVBand="0" w:evenVBand="0" w:oddHBand="0" w:evenHBand="0" w:firstRowFirstColumn="0" w:firstRowLastColumn="0" w:lastRowFirstColumn="0" w:lastRowLastColumn="0"/>
            <w:tcW w:w="2835" w:type="dxa"/>
          </w:tcPr>
          <w:p w14:paraId="48E809C7"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proofErr w:type="spellStart"/>
            <w:r w:rsidRPr="00B82283">
              <w:rPr>
                <w:rFonts w:ascii="Times New Roman" w:hAnsi="Times New Roman"/>
                <w:color w:val="000000" w:themeColor="text1"/>
                <w:sz w:val="24"/>
                <w:szCs w:val="24"/>
                <w:lang w:val="en-US"/>
              </w:rPr>
              <w:t>F</w:t>
            </w:r>
            <w:r w:rsidRPr="00B82283">
              <w:rPr>
                <w:rFonts w:ascii="Times New Roman" w:hAnsi="Times New Roman"/>
                <w:color w:val="000000" w:themeColor="text1"/>
                <w:sz w:val="24"/>
                <w:szCs w:val="24"/>
                <w:vertAlign w:val="subscript"/>
                <w:lang w:val="en-US"/>
              </w:rPr>
              <w:t>count</w:t>
            </w:r>
            <w:proofErr w:type="spellEnd"/>
          </w:p>
        </w:tc>
        <w:tc>
          <w:tcPr>
            <w:tcW w:w="4110" w:type="dxa"/>
            <w:gridSpan w:val="2"/>
          </w:tcPr>
          <w:p w14:paraId="08CBE96B"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2,5</w:t>
            </w:r>
          </w:p>
        </w:tc>
      </w:tr>
      <w:tr w:rsidR="00C82B74" w:rsidRPr="00B82283" w14:paraId="17623274"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3045FD6"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proofErr w:type="spellStart"/>
            <w:r w:rsidRPr="00B82283">
              <w:rPr>
                <w:rFonts w:ascii="Times New Roman" w:hAnsi="Times New Roman"/>
                <w:color w:val="000000" w:themeColor="text1"/>
                <w:sz w:val="24"/>
                <w:szCs w:val="24"/>
                <w:lang w:val="en-US"/>
              </w:rPr>
              <w:t>F</w:t>
            </w:r>
            <w:r w:rsidRPr="00B82283">
              <w:rPr>
                <w:rFonts w:ascii="Times New Roman" w:hAnsi="Times New Roman"/>
                <w:color w:val="000000" w:themeColor="text1"/>
                <w:sz w:val="24"/>
                <w:szCs w:val="24"/>
                <w:vertAlign w:val="subscript"/>
                <w:lang w:val="en-US"/>
              </w:rPr>
              <w:t>table</w:t>
            </w:r>
            <w:proofErr w:type="spellEnd"/>
          </w:p>
        </w:tc>
        <w:tc>
          <w:tcPr>
            <w:tcW w:w="4110" w:type="dxa"/>
            <w:gridSpan w:val="2"/>
          </w:tcPr>
          <w:p w14:paraId="59DD3C61"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2,34</w:t>
            </w:r>
          </w:p>
        </w:tc>
      </w:tr>
      <w:tr w:rsidR="00C82B74" w:rsidRPr="00B82283" w14:paraId="1036DC8D" w14:textId="77777777" w:rsidTr="00D90B4D">
        <w:tc>
          <w:tcPr>
            <w:cnfStyle w:val="001000000000" w:firstRow="0" w:lastRow="0" w:firstColumn="1" w:lastColumn="0" w:oddVBand="0" w:evenVBand="0" w:oddHBand="0" w:evenHBand="0" w:firstRowFirstColumn="0" w:firstRowLastColumn="0" w:lastRowFirstColumn="0" w:lastRowLastColumn="0"/>
            <w:tcW w:w="2835" w:type="dxa"/>
          </w:tcPr>
          <w:p w14:paraId="2D36551F"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Description</w:t>
            </w:r>
          </w:p>
        </w:tc>
        <w:tc>
          <w:tcPr>
            <w:tcW w:w="4110" w:type="dxa"/>
            <w:gridSpan w:val="2"/>
          </w:tcPr>
          <w:p w14:paraId="186C5CF5"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Homogenous</w:t>
            </w:r>
          </w:p>
        </w:tc>
      </w:tr>
    </w:tbl>
    <w:p w14:paraId="23B7D3E2" w14:textId="77777777" w:rsidR="00C82B74" w:rsidRPr="00B82283" w:rsidRDefault="00C82B74" w:rsidP="00B82283">
      <w:pPr>
        <w:pStyle w:val="ListParagraph"/>
        <w:tabs>
          <w:tab w:val="left" w:pos="1530"/>
        </w:tabs>
        <w:autoSpaceDE w:val="0"/>
        <w:autoSpaceDN w:val="0"/>
        <w:adjustRightInd w:val="0"/>
        <w:spacing w:after="0"/>
        <w:ind w:left="540" w:firstLine="54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 xml:space="preserve">Based on Table 4.6 above, it is known that the homogeneity test data for the Pre-test data obtained </w:t>
      </w:r>
      <w:proofErr w:type="spellStart"/>
      <w:r w:rsidRPr="00B82283">
        <w:rPr>
          <w:rFonts w:ascii="Times New Roman" w:hAnsi="Times New Roman"/>
          <w:bCs/>
          <w:color w:val="000000" w:themeColor="text1"/>
          <w:sz w:val="24"/>
          <w:szCs w:val="24"/>
          <w:lang w:val="en-US"/>
        </w:rPr>
        <w:t>F</w:t>
      </w:r>
      <w:r w:rsidRPr="00B82283">
        <w:rPr>
          <w:rFonts w:ascii="Times New Roman" w:hAnsi="Times New Roman"/>
          <w:bCs/>
          <w:color w:val="000000" w:themeColor="text1"/>
          <w:sz w:val="24"/>
          <w:szCs w:val="24"/>
          <w:vertAlign w:val="subscript"/>
          <w:lang w:val="en-US"/>
        </w:rPr>
        <w:t>count</w:t>
      </w:r>
      <w:proofErr w:type="spellEnd"/>
      <w:r w:rsidRPr="00B82283">
        <w:rPr>
          <w:rFonts w:ascii="Times New Roman" w:hAnsi="Times New Roman"/>
          <w:bCs/>
          <w:color w:val="000000" w:themeColor="text1"/>
          <w:sz w:val="24"/>
          <w:szCs w:val="24"/>
          <w:lang w:val="en-US"/>
        </w:rPr>
        <w:t xml:space="preserve"> is 2.5 with the formula </w:t>
      </w:r>
      <w:r w:rsidRPr="00B82283">
        <w:rPr>
          <w:rFonts w:ascii="Times New Roman" w:hAnsi="Times New Roman"/>
          <w:bCs/>
          <w:color w:val="000000" w:themeColor="text1"/>
          <w:sz w:val="24"/>
          <w:szCs w:val="24"/>
        </w:rPr>
        <w:t>db</w:t>
      </w:r>
      <w:r w:rsidRPr="00B82283">
        <w:rPr>
          <w:rFonts w:ascii="Times New Roman" w:hAnsi="Times New Roman"/>
          <w:bCs/>
          <w:color w:val="000000" w:themeColor="text1"/>
          <w:sz w:val="24"/>
          <w:szCs w:val="24"/>
          <w:vertAlign w:val="subscript"/>
          <w:lang w:val="en-US"/>
        </w:rPr>
        <w:t>numerator</w:t>
      </w:r>
      <w:r w:rsidRPr="00B82283">
        <w:rPr>
          <w:rFonts w:ascii="Times New Roman" w:hAnsi="Times New Roman"/>
          <w:bCs/>
          <w:color w:val="000000" w:themeColor="text1"/>
          <w:sz w:val="24"/>
          <w:szCs w:val="24"/>
          <w:lang w:val="en-US"/>
        </w:rPr>
        <w:t xml:space="preserve"> = n-1 = 34 =33 (for the largest variant), </w:t>
      </w:r>
      <w:r w:rsidRPr="00B82283">
        <w:rPr>
          <w:rFonts w:ascii="Times New Roman" w:hAnsi="Times New Roman"/>
          <w:bCs/>
          <w:color w:val="000000" w:themeColor="text1"/>
          <w:sz w:val="24"/>
          <w:szCs w:val="24"/>
        </w:rPr>
        <w:t>db</w:t>
      </w:r>
      <w:proofErr w:type="spellStart"/>
      <w:r w:rsidRPr="00B82283">
        <w:rPr>
          <w:rFonts w:ascii="Times New Roman" w:hAnsi="Times New Roman"/>
          <w:bCs/>
          <w:color w:val="000000" w:themeColor="text1"/>
          <w:sz w:val="24"/>
          <w:szCs w:val="24"/>
          <w:vertAlign w:val="subscript"/>
          <w:lang w:val="en-US"/>
        </w:rPr>
        <w:t>nominatir</w:t>
      </w:r>
      <w:proofErr w:type="spellEnd"/>
      <w:r w:rsidRPr="00B82283">
        <w:rPr>
          <w:rFonts w:ascii="Times New Roman" w:hAnsi="Times New Roman"/>
          <w:bCs/>
          <w:color w:val="000000" w:themeColor="text1"/>
          <w:sz w:val="24"/>
          <w:szCs w:val="24"/>
          <w:lang w:val="en-US"/>
        </w:rPr>
        <w:t xml:space="preserve"> = n-1 =34-1 = 33 (for variance). The significant level (α) = 0.05, so the </w:t>
      </w:r>
      <w:proofErr w:type="spellStart"/>
      <w:r w:rsidRPr="00B82283">
        <w:rPr>
          <w:rFonts w:ascii="Times New Roman" w:hAnsi="Times New Roman"/>
          <w:bCs/>
          <w:color w:val="000000" w:themeColor="text1"/>
          <w:sz w:val="24"/>
          <w:szCs w:val="24"/>
          <w:vertAlign w:val="superscript"/>
          <w:lang w:val="en-US"/>
        </w:rPr>
        <w:t>F</w:t>
      </w:r>
      <w:r w:rsidRPr="00B82283">
        <w:rPr>
          <w:rFonts w:ascii="Times New Roman" w:hAnsi="Times New Roman"/>
          <w:bCs/>
          <w:color w:val="000000" w:themeColor="text1"/>
          <w:sz w:val="24"/>
          <w:szCs w:val="24"/>
          <w:vertAlign w:val="subscript"/>
          <w:lang w:val="en-US"/>
        </w:rPr>
        <w:t>Table</w:t>
      </w:r>
      <w:proofErr w:type="spellEnd"/>
      <w:r w:rsidRPr="00B82283">
        <w:rPr>
          <w:rFonts w:ascii="Times New Roman" w:hAnsi="Times New Roman"/>
          <w:bCs/>
          <w:color w:val="000000" w:themeColor="text1"/>
          <w:sz w:val="24"/>
          <w:szCs w:val="24"/>
          <w:lang w:val="en-US"/>
        </w:rPr>
        <w:t xml:space="preserve"> is 2.34 or 2.5 &lt; 2.34, so the variances are homogeneous. It </w:t>
      </w:r>
      <w:r w:rsidRPr="00B82283">
        <w:rPr>
          <w:rFonts w:ascii="Times New Roman" w:hAnsi="Times New Roman"/>
          <w:bCs/>
          <w:color w:val="000000" w:themeColor="text1"/>
          <w:sz w:val="24"/>
          <w:szCs w:val="24"/>
          <w:lang w:val="en-US"/>
        </w:rPr>
        <w:t>can be continued with hypothesis testing.</w:t>
      </w:r>
    </w:p>
    <w:p w14:paraId="5E484397" w14:textId="77777777" w:rsidR="00C82B74" w:rsidRPr="00B82283" w:rsidRDefault="00C82B74" w:rsidP="00B82283">
      <w:pPr>
        <w:pStyle w:val="ListParagraph"/>
        <w:numPr>
          <w:ilvl w:val="0"/>
          <w:numId w:val="11"/>
        </w:numPr>
        <w:tabs>
          <w:tab w:val="left" w:pos="720"/>
        </w:tabs>
        <w:autoSpaceDE w:val="0"/>
        <w:autoSpaceDN w:val="0"/>
        <w:adjustRightInd w:val="0"/>
        <w:spacing w:after="0"/>
        <w:ind w:left="720" w:hanging="284"/>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Post-test Homogeneity Test Results</w:t>
      </w:r>
      <w:r w:rsidRPr="00B82283">
        <w:rPr>
          <w:rFonts w:ascii="Times New Roman" w:hAnsi="Times New Roman"/>
          <w:bCs/>
          <w:i/>
          <w:color w:val="000000" w:themeColor="text1"/>
          <w:sz w:val="24"/>
          <w:szCs w:val="24"/>
          <w:lang w:val="en-US"/>
        </w:rPr>
        <w:t>.</w:t>
      </w:r>
    </w:p>
    <w:p w14:paraId="1555E46E" w14:textId="77777777" w:rsidR="00C82B74" w:rsidRPr="00B82283" w:rsidRDefault="00C82B74" w:rsidP="00B82283">
      <w:pPr>
        <w:pStyle w:val="ListParagraph"/>
        <w:tabs>
          <w:tab w:val="left" w:pos="1530"/>
        </w:tabs>
        <w:autoSpaceDE w:val="0"/>
        <w:autoSpaceDN w:val="0"/>
        <w:adjustRightInd w:val="0"/>
        <w:spacing w:after="0"/>
        <w:ind w:left="630" w:firstLine="54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The results of the post-test homogeneity test of the research data can be seen in Table 4.7</w:t>
      </w:r>
    </w:p>
    <w:p w14:paraId="1B290B02" w14:textId="77777777" w:rsidR="00C82B74" w:rsidRPr="00B82283" w:rsidRDefault="00C82B74" w:rsidP="00B82283">
      <w:pPr>
        <w:pStyle w:val="ListParagraph"/>
        <w:tabs>
          <w:tab w:val="left" w:pos="1530"/>
        </w:tabs>
        <w:autoSpaceDE w:val="0"/>
        <w:autoSpaceDN w:val="0"/>
        <w:adjustRightInd w:val="0"/>
        <w:spacing w:after="0"/>
        <w:ind w:left="990"/>
        <w:jc w:val="both"/>
        <w:rPr>
          <w:rFonts w:ascii="Times New Roman" w:hAnsi="Times New Roman"/>
          <w:bCs/>
          <w:i/>
          <w:color w:val="000000" w:themeColor="text1"/>
          <w:sz w:val="24"/>
          <w:szCs w:val="24"/>
          <w:lang w:val="en-US"/>
        </w:rPr>
      </w:pPr>
      <w:r w:rsidRPr="00B82283">
        <w:rPr>
          <w:rFonts w:ascii="Times New Roman" w:hAnsi="Times New Roman"/>
          <w:bCs/>
          <w:color w:val="000000" w:themeColor="text1"/>
          <w:sz w:val="24"/>
          <w:szCs w:val="24"/>
          <w:lang w:val="en-US"/>
        </w:rPr>
        <w:t>Table 4.7 Post-test Homogeneity Test Results</w:t>
      </w:r>
    </w:p>
    <w:tbl>
      <w:tblPr>
        <w:tblStyle w:val="PlainTable2"/>
        <w:tblW w:w="0" w:type="auto"/>
        <w:tblLook w:val="04A0" w:firstRow="1" w:lastRow="0" w:firstColumn="1" w:lastColumn="0" w:noHBand="0" w:noVBand="1"/>
      </w:tblPr>
      <w:tblGrid>
        <w:gridCol w:w="1882"/>
        <w:gridCol w:w="1191"/>
        <w:gridCol w:w="1179"/>
      </w:tblGrid>
      <w:tr w:rsidR="00C82B74" w:rsidRPr="00B82283" w14:paraId="10A72568" w14:textId="77777777" w:rsidTr="00D9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098044D"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Symbol</w:t>
            </w:r>
          </w:p>
        </w:tc>
        <w:tc>
          <w:tcPr>
            <w:tcW w:w="2126" w:type="dxa"/>
          </w:tcPr>
          <w:p w14:paraId="32E9B6C5"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Pre-test</w:t>
            </w:r>
          </w:p>
        </w:tc>
        <w:tc>
          <w:tcPr>
            <w:tcW w:w="1984" w:type="dxa"/>
          </w:tcPr>
          <w:p w14:paraId="4B157144"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Post-test</w:t>
            </w:r>
          </w:p>
        </w:tc>
      </w:tr>
      <w:tr w:rsidR="00C82B74" w:rsidRPr="00B82283" w14:paraId="7C58D72E"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752C93D"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S</w:t>
            </w:r>
            <w:r w:rsidRPr="00B82283">
              <w:rPr>
                <w:rFonts w:ascii="Times New Roman" w:hAnsi="Times New Roman"/>
                <w:color w:val="000000" w:themeColor="text1"/>
                <w:sz w:val="24"/>
                <w:szCs w:val="24"/>
                <w:vertAlign w:val="superscript"/>
                <w:lang w:val="en-US"/>
              </w:rPr>
              <w:t>1</w:t>
            </w:r>
            <w:r w:rsidRPr="00B82283">
              <w:rPr>
                <w:rFonts w:ascii="Times New Roman" w:hAnsi="Times New Roman"/>
                <w:color w:val="000000" w:themeColor="text1"/>
                <w:sz w:val="24"/>
                <w:szCs w:val="24"/>
                <w:lang w:val="en-US"/>
              </w:rPr>
              <w:t xml:space="preserve"> and S</w:t>
            </w:r>
            <w:r w:rsidRPr="00B82283">
              <w:rPr>
                <w:rFonts w:ascii="Times New Roman" w:hAnsi="Times New Roman"/>
                <w:color w:val="000000" w:themeColor="text1"/>
                <w:sz w:val="24"/>
                <w:szCs w:val="24"/>
                <w:vertAlign w:val="superscript"/>
                <w:lang w:val="en-US"/>
              </w:rPr>
              <w:t>2</w:t>
            </w:r>
          </w:p>
        </w:tc>
        <w:tc>
          <w:tcPr>
            <w:tcW w:w="2126" w:type="dxa"/>
          </w:tcPr>
          <w:p w14:paraId="3DFF2DC9"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80</w:t>
            </w:r>
          </w:p>
        </w:tc>
        <w:tc>
          <w:tcPr>
            <w:tcW w:w="1984" w:type="dxa"/>
          </w:tcPr>
          <w:p w14:paraId="018C3EFB"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50</w:t>
            </w:r>
          </w:p>
        </w:tc>
      </w:tr>
      <w:tr w:rsidR="00C82B74" w:rsidRPr="00B82283" w14:paraId="1DBC325A" w14:textId="77777777" w:rsidTr="00D90B4D">
        <w:tc>
          <w:tcPr>
            <w:cnfStyle w:val="001000000000" w:firstRow="0" w:lastRow="0" w:firstColumn="1" w:lastColumn="0" w:oddVBand="0" w:evenVBand="0" w:oddHBand="0" w:evenHBand="0" w:firstRowFirstColumn="0" w:firstRowLastColumn="0" w:lastRowFirstColumn="0" w:lastRowLastColumn="0"/>
            <w:tcW w:w="2835" w:type="dxa"/>
          </w:tcPr>
          <w:p w14:paraId="77440229"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proofErr w:type="spellStart"/>
            <w:r w:rsidRPr="00B82283">
              <w:rPr>
                <w:rFonts w:ascii="Times New Roman" w:hAnsi="Times New Roman"/>
                <w:color w:val="000000" w:themeColor="text1"/>
                <w:sz w:val="24"/>
                <w:szCs w:val="24"/>
                <w:lang w:val="en-US"/>
              </w:rPr>
              <w:t>F</w:t>
            </w:r>
            <w:r w:rsidRPr="00B82283">
              <w:rPr>
                <w:rFonts w:ascii="Times New Roman" w:hAnsi="Times New Roman"/>
                <w:color w:val="000000" w:themeColor="text1"/>
                <w:sz w:val="24"/>
                <w:szCs w:val="24"/>
                <w:vertAlign w:val="subscript"/>
                <w:lang w:val="en-US"/>
              </w:rPr>
              <w:t>count</w:t>
            </w:r>
            <w:proofErr w:type="spellEnd"/>
          </w:p>
        </w:tc>
        <w:tc>
          <w:tcPr>
            <w:tcW w:w="4110" w:type="dxa"/>
            <w:gridSpan w:val="2"/>
          </w:tcPr>
          <w:p w14:paraId="0713CD6B"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1,6</w:t>
            </w:r>
          </w:p>
        </w:tc>
      </w:tr>
      <w:tr w:rsidR="00C82B74" w:rsidRPr="00B82283" w14:paraId="14F6463B"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7E46E2D"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proofErr w:type="spellStart"/>
            <w:r w:rsidRPr="00B82283">
              <w:rPr>
                <w:rFonts w:ascii="Times New Roman" w:hAnsi="Times New Roman"/>
                <w:color w:val="000000" w:themeColor="text1"/>
                <w:sz w:val="24"/>
                <w:szCs w:val="24"/>
                <w:lang w:val="en-US"/>
              </w:rPr>
              <w:t>F</w:t>
            </w:r>
            <w:r w:rsidRPr="00B82283">
              <w:rPr>
                <w:rFonts w:ascii="Times New Roman" w:hAnsi="Times New Roman"/>
                <w:color w:val="000000" w:themeColor="text1"/>
                <w:sz w:val="24"/>
                <w:szCs w:val="24"/>
                <w:vertAlign w:val="subscript"/>
                <w:lang w:val="en-US"/>
              </w:rPr>
              <w:t>table</w:t>
            </w:r>
            <w:proofErr w:type="spellEnd"/>
          </w:p>
        </w:tc>
        <w:tc>
          <w:tcPr>
            <w:tcW w:w="4110" w:type="dxa"/>
            <w:gridSpan w:val="2"/>
          </w:tcPr>
          <w:p w14:paraId="71639920"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2,34</w:t>
            </w:r>
          </w:p>
        </w:tc>
      </w:tr>
      <w:tr w:rsidR="00C82B74" w:rsidRPr="00B82283" w14:paraId="668B87C2" w14:textId="77777777" w:rsidTr="00D90B4D">
        <w:tc>
          <w:tcPr>
            <w:cnfStyle w:val="001000000000" w:firstRow="0" w:lastRow="0" w:firstColumn="1" w:lastColumn="0" w:oddVBand="0" w:evenVBand="0" w:oddHBand="0" w:evenHBand="0" w:firstRowFirstColumn="0" w:firstRowLastColumn="0" w:lastRowFirstColumn="0" w:lastRowLastColumn="0"/>
            <w:tcW w:w="2835" w:type="dxa"/>
          </w:tcPr>
          <w:p w14:paraId="46F10499" w14:textId="77777777" w:rsidR="00C82B74" w:rsidRPr="00B82283" w:rsidRDefault="00C82B74" w:rsidP="00B82283">
            <w:pPr>
              <w:pStyle w:val="ListParagraph"/>
              <w:tabs>
                <w:tab w:val="left" w:pos="1530"/>
              </w:tabs>
              <w:autoSpaceDE w:val="0"/>
              <w:autoSpaceDN w:val="0"/>
              <w:adjustRightInd w:val="0"/>
              <w:spacing w:line="276" w:lineRule="auto"/>
              <w:ind w:left="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Description</w:t>
            </w:r>
          </w:p>
        </w:tc>
        <w:tc>
          <w:tcPr>
            <w:tcW w:w="4110" w:type="dxa"/>
            <w:gridSpan w:val="2"/>
          </w:tcPr>
          <w:p w14:paraId="274A4025" w14:textId="77777777" w:rsidR="00C82B74" w:rsidRPr="00B82283" w:rsidRDefault="00C82B74" w:rsidP="00B82283">
            <w:pPr>
              <w:pStyle w:val="ListParagraph"/>
              <w:tabs>
                <w:tab w:val="left" w:pos="1530"/>
              </w:tabs>
              <w:autoSpaceDE w:val="0"/>
              <w:autoSpaceDN w:val="0"/>
              <w:adjustRightInd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Homogenous</w:t>
            </w:r>
          </w:p>
        </w:tc>
      </w:tr>
    </w:tbl>
    <w:p w14:paraId="11E3FFC9" w14:textId="77777777" w:rsidR="00C82B74" w:rsidRPr="00B82283" w:rsidRDefault="00C82B74" w:rsidP="00B82283">
      <w:pPr>
        <w:pStyle w:val="ListParagraph"/>
        <w:tabs>
          <w:tab w:val="left" w:pos="1530"/>
        </w:tabs>
        <w:autoSpaceDE w:val="0"/>
        <w:autoSpaceDN w:val="0"/>
        <w:adjustRightInd w:val="0"/>
        <w:spacing w:after="0"/>
        <w:ind w:firstLine="54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 xml:space="preserve">Based on Table 4.7 above, it is known that the homogeneity test data for the post-test obtained </w:t>
      </w:r>
      <w:proofErr w:type="spellStart"/>
      <w:r w:rsidRPr="00B82283">
        <w:rPr>
          <w:rFonts w:ascii="Times New Roman" w:hAnsi="Times New Roman"/>
          <w:bCs/>
          <w:color w:val="000000" w:themeColor="text1"/>
          <w:sz w:val="24"/>
          <w:szCs w:val="24"/>
          <w:lang w:val="en-US"/>
        </w:rPr>
        <w:t>F</w:t>
      </w:r>
      <w:r w:rsidRPr="00B82283">
        <w:rPr>
          <w:rFonts w:ascii="Times New Roman" w:hAnsi="Times New Roman"/>
          <w:bCs/>
          <w:color w:val="000000" w:themeColor="text1"/>
          <w:sz w:val="24"/>
          <w:szCs w:val="24"/>
          <w:vertAlign w:val="subscript"/>
          <w:lang w:val="en-US"/>
        </w:rPr>
        <w:t>count</w:t>
      </w:r>
      <w:proofErr w:type="spellEnd"/>
      <w:r w:rsidRPr="00B82283">
        <w:rPr>
          <w:rFonts w:ascii="Times New Roman" w:hAnsi="Times New Roman"/>
          <w:bCs/>
          <w:color w:val="000000" w:themeColor="text1"/>
          <w:sz w:val="24"/>
          <w:szCs w:val="24"/>
          <w:lang w:val="en-US"/>
        </w:rPr>
        <w:t xml:space="preserve"> is 1.6 with the formula </w:t>
      </w:r>
      <w:r w:rsidRPr="00B82283">
        <w:rPr>
          <w:rFonts w:ascii="Times New Roman" w:hAnsi="Times New Roman"/>
          <w:bCs/>
          <w:color w:val="000000" w:themeColor="text1"/>
          <w:sz w:val="24"/>
          <w:szCs w:val="24"/>
        </w:rPr>
        <w:t>db</w:t>
      </w:r>
      <w:r w:rsidRPr="00B82283">
        <w:rPr>
          <w:rFonts w:ascii="Times New Roman" w:hAnsi="Times New Roman"/>
          <w:bCs/>
          <w:color w:val="000000" w:themeColor="text1"/>
          <w:sz w:val="24"/>
          <w:szCs w:val="24"/>
          <w:vertAlign w:val="subscript"/>
          <w:lang w:val="en-US"/>
        </w:rPr>
        <w:t>numerator</w:t>
      </w:r>
      <w:r w:rsidRPr="00B82283">
        <w:rPr>
          <w:rFonts w:ascii="Times New Roman" w:hAnsi="Times New Roman"/>
          <w:bCs/>
          <w:color w:val="000000" w:themeColor="text1"/>
          <w:sz w:val="24"/>
          <w:szCs w:val="24"/>
          <w:lang w:val="en-US"/>
        </w:rPr>
        <w:t xml:space="preserve">= n-1 = 34-1 =33 (for the largest variant), </w:t>
      </w:r>
      <w:r w:rsidRPr="00B82283">
        <w:rPr>
          <w:rFonts w:ascii="Times New Roman" w:hAnsi="Times New Roman"/>
          <w:bCs/>
          <w:color w:val="000000" w:themeColor="text1"/>
          <w:sz w:val="24"/>
          <w:szCs w:val="24"/>
        </w:rPr>
        <w:t>db</w:t>
      </w:r>
      <w:proofErr w:type="spellStart"/>
      <w:r w:rsidRPr="00B82283">
        <w:rPr>
          <w:rFonts w:ascii="Times New Roman" w:hAnsi="Times New Roman"/>
          <w:bCs/>
          <w:color w:val="000000" w:themeColor="text1"/>
          <w:sz w:val="24"/>
          <w:szCs w:val="24"/>
          <w:vertAlign w:val="subscript"/>
          <w:lang w:val="en-US"/>
        </w:rPr>
        <w:t>nominatir</w:t>
      </w:r>
      <w:proofErr w:type="spellEnd"/>
      <w:r w:rsidRPr="00B82283">
        <w:rPr>
          <w:rFonts w:ascii="Times New Roman" w:hAnsi="Times New Roman"/>
          <w:bCs/>
          <w:color w:val="000000" w:themeColor="text1"/>
          <w:sz w:val="24"/>
          <w:szCs w:val="24"/>
          <w:lang w:val="en-US"/>
        </w:rPr>
        <w:t xml:space="preserve"> = n-1 =34-1 = 33 </w:t>
      </w:r>
      <w:proofErr w:type="gramStart"/>
      <w:r w:rsidRPr="00B82283">
        <w:rPr>
          <w:rFonts w:ascii="Times New Roman" w:hAnsi="Times New Roman"/>
          <w:bCs/>
          <w:color w:val="000000" w:themeColor="text1"/>
          <w:sz w:val="24"/>
          <w:szCs w:val="24"/>
          <w:lang w:val="en-US"/>
        </w:rPr>
        <w:t>( for</w:t>
      </w:r>
      <w:proofErr w:type="gramEnd"/>
      <w:r w:rsidRPr="00B82283">
        <w:rPr>
          <w:rFonts w:ascii="Times New Roman" w:hAnsi="Times New Roman"/>
          <w:bCs/>
          <w:color w:val="000000" w:themeColor="text1"/>
          <w:sz w:val="24"/>
          <w:szCs w:val="24"/>
          <w:lang w:val="en-US"/>
        </w:rPr>
        <w:t xml:space="preserve"> variance). The significant level (α) = 0.05, so the </w:t>
      </w:r>
      <w:proofErr w:type="spellStart"/>
      <w:r w:rsidRPr="00B82283">
        <w:rPr>
          <w:rFonts w:ascii="Times New Roman" w:hAnsi="Times New Roman"/>
          <w:bCs/>
          <w:color w:val="000000" w:themeColor="text1"/>
          <w:sz w:val="24"/>
          <w:szCs w:val="24"/>
          <w:lang w:val="en-US"/>
        </w:rPr>
        <w:t>F</w:t>
      </w:r>
      <w:r w:rsidRPr="00B82283">
        <w:rPr>
          <w:rFonts w:ascii="Times New Roman" w:hAnsi="Times New Roman"/>
          <w:bCs/>
          <w:color w:val="000000" w:themeColor="text1"/>
          <w:sz w:val="24"/>
          <w:szCs w:val="24"/>
          <w:vertAlign w:val="subscript"/>
          <w:lang w:val="en-US"/>
        </w:rPr>
        <w:t>table</w:t>
      </w:r>
      <w:proofErr w:type="spellEnd"/>
      <w:r w:rsidRPr="00B82283">
        <w:rPr>
          <w:rFonts w:ascii="Times New Roman" w:hAnsi="Times New Roman"/>
          <w:bCs/>
          <w:color w:val="000000" w:themeColor="text1"/>
          <w:sz w:val="24"/>
          <w:szCs w:val="24"/>
          <w:vertAlign w:val="subscript"/>
          <w:lang w:val="en-US"/>
        </w:rPr>
        <w:t xml:space="preserve"> </w:t>
      </w:r>
      <w:r w:rsidRPr="00B82283">
        <w:rPr>
          <w:rFonts w:ascii="Times New Roman" w:hAnsi="Times New Roman"/>
          <w:bCs/>
          <w:color w:val="000000" w:themeColor="text1"/>
          <w:sz w:val="24"/>
          <w:szCs w:val="24"/>
          <w:lang w:val="en-US"/>
        </w:rPr>
        <w:t>is 2.34 or 1.6 &lt; 2.34, so the variances are homogeneous.</w:t>
      </w:r>
    </w:p>
    <w:p w14:paraId="72D8817B" w14:textId="77777777" w:rsidR="00C82B74" w:rsidRPr="00B82283" w:rsidRDefault="00C82B74" w:rsidP="00B82283">
      <w:pPr>
        <w:pStyle w:val="ListParagraph"/>
        <w:numPr>
          <w:ilvl w:val="0"/>
          <w:numId w:val="9"/>
        </w:numPr>
        <w:tabs>
          <w:tab w:val="left" w:pos="1530"/>
        </w:tabs>
        <w:autoSpaceDE w:val="0"/>
        <w:autoSpaceDN w:val="0"/>
        <w:adjustRightInd w:val="0"/>
        <w:spacing w:after="0"/>
        <w:ind w:left="567" w:hanging="283"/>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Hypothesis Test Results</w:t>
      </w:r>
    </w:p>
    <w:p w14:paraId="76EC461D" w14:textId="77777777" w:rsidR="00C82B74" w:rsidRPr="00B82283" w:rsidRDefault="00C82B74" w:rsidP="00B82283">
      <w:pPr>
        <w:pStyle w:val="ListParagraph"/>
        <w:tabs>
          <w:tab w:val="left" w:pos="1530"/>
        </w:tabs>
        <w:autoSpaceDE w:val="0"/>
        <w:autoSpaceDN w:val="0"/>
        <w:adjustRightInd w:val="0"/>
        <w:spacing w:after="0"/>
        <w:ind w:left="567" w:firstLine="567"/>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After testing the data, the result is known to be a normal and homogeneous distribution. Thus, it is continued with testing the hypothesis using the t-test. The results of the research hypothesis testing table for pre-test and post-test data can be seen in Table 4.8.</w:t>
      </w:r>
    </w:p>
    <w:p w14:paraId="614ABF3E" w14:textId="77777777" w:rsidR="00C82B74" w:rsidRPr="00B82283" w:rsidRDefault="00C82B74" w:rsidP="00B82283">
      <w:pPr>
        <w:pStyle w:val="ListParagraph"/>
        <w:tabs>
          <w:tab w:val="left" w:pos="1530"/>
        </w:tabs>
        <w:autoSpaceDE w:val="0"/>
        <w:autoSpaceDN w:val="0"/>
        <w:adjustRightInd w:val="0"/>
        <w:spacing w:after="0"/>
        <w:ind w:left="36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Table 4.8 Pre-test and Post-test t-test results.</w:t>
      </w:r>
    </w:p>
    <w:tbl>
      <w:tblPr>
        <w:tblStyle w:val="PlainTable2"/>
        <w:tblW w:w="0" w:type="auto"/>
        <w:tblLook w:val="04A0" w:firstRow="1" w:lastRow="0" w:firstColumn="1" w:lastColumn="0" w:noHBand="0" w:noVBand="1"/>
      </w:tblPr>
      <w:tblGrid>
        <w:gridCol w:w="1763"/>
        <w:gridCol w:w="1116"/>
        <w:gridCol w:w="1116"/>
      </w:tblGrid>
      <w:tr w:rsidR="00C82B74" w:rsidRPr="00B82283" w14:paraId="7EEEC94C" w14:textId="77777777" w:rsidTr="00D9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1" w:type="dxa"/>
          </w:tcPr>
          <w:p w14:paraId="0B979F58" w14:textId="77777777" w:rsidR="00C82B74" w:rsidRPr="00B82283" w:rsidRDefault="00C82B74" w:rsidP="00B82283">
            <w:pPr>
              <w:pStyle w:val="ListParagraph"/>
              <w:tabs>
                <w:tab w:val="left" w:pos="1530"/>
              </w:tabs>
              <w:autoSpaceDE w:val="0"/>
              <w:autoSpaceDN w:val="0"/>
              <w:adjustRightInd w:val="0"/>
              <w:spacing w:line="276" w:lineRule="auto"/>
              <w:ind w:left="36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Symbol</w:t>
            </w:r>
          </w:p>
        </w:tc>
        <w:tc>
          <w:tcPr>
            <w:tcW w:w="900" w:type="dxa"/>
          </w:tcPr>
          <w:p w14:paraId="52C8A312" w14:textId="77777777" w:rsidR="00C82B74" w:rsidRPr="00B82283" w:rsidRDefault="00C82B74" w:rsidP="00B82283">
            <w:pPr>
              <w:pStyle w:val="ListParagraph"/>
              <w:tabs>
                <w:tab w:val="left" w:pos="1530"/>
              </w:tabs>
              <w:autoSpaceDE w:val="0"/>
              <w:autoSpaceDN w:val="0"/>
              <w:adjustRightInd w:val="0"/>
              <w:spacing w:line="276" w:lineRule="auto"/>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Pre-test</w:t>
            </w:r>
          </w:p>
        </w:tc>
        <w:tc>
          <w:tcPr>
            <w:tcW w:w="900" w:type="dxa"/>
          </w:tcPr>
          <w:p w14:paraId="7624DAE7" w14:textId="77777777" w:rsidR="00C82B74" w:rsidRPr="00B82283" w:rsidRDefault="00C82B74" w:rsidP="00B82283">
            <w:pPr>
              <w:pStyle w:val="ListParagraph"/>
              <w:tabs>
                <w:tab w:val="left" w:pos="1530"/>
              </w:tabs>
              <w:autoSpaceDE w:val="0"/>
              <w:autoSpaceDN w:val="0"/>
              <w:adjustRightInd w:val="0"/>
              <w:spacing w:line="276" w:lineRule="auto"/>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Post-test</w:t>
            </w:r>
          </w:p>
        </w:tc>
      </w:tr>
      <w:tr w:rsidR="00C82B74" w:rsidRPr="00B82283" w14:paraId="65828C77"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1" w:type="dxa"/>
          </w:tcPr>
          <w:p w14:paraId="29AD72B4" w14:textId="77777777" w:rsidR="00C82B74" w:rsidRPr="00B82283" w:rsidRDefault="00C82B74" w:rsidP="00B82283">
            <w:pPr>
              <w:pStyle w:val="ListParagraph"/>
              <w:tabs>
                <w:tab w:val="left" w:pos="1530"/>
              </w:tabs>
              <w:autoSpaceDE w:val="0"/>
              <w:autoSpaceDN w:val="0"/>
              <w:adjustRightInd w:val="0"/>
              <w:spacing w:line="276" w:lineRule="auto"/>
              <w:ind w:left="36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N</w:t>
            </w:r>
          </w:p>
        </w:tc>
        <w:tc>
          <w:tcPr>
            <w:tcW w:w="900" w:type="dxa"/>
          </w:tcPr>
          <w:p w14:paraId="7E16343C" w14:textId="77777777" w:rsidR="00C82B74" w:rsidRPr="00B82283" w:rsidRDefault="00C82B74" w:rsidP="00B82283">
            <w:pPr>
              <w:pStyle w:val="ListParagraph"/>
              <w:tabs>
                <w:tab w:val="left" w:pos="1530"/>
              </w:tabs>
              <w:autoSpaceDE w:val="0"/>
              <w:autoSpaceDN w:val="0"/>
              <w:adjustRightInd w:val="0"/>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34</w:t>
            </w:r>
          </w:p>
        </w:tc>
        <w:tc>
          <w:tcPr>
            <w:tcW w:w="900" w:type="dxa"/>
          </w:tcPr>
          <w:p w14:paraId="34DEE1A0" w14:textId="77777777" w:rsidR="00C82B74" w:rsidRPr="00B82283" w:rsidRDefault="00C82B74" w:rsidP="00B82283">
            <w:pPr>
              <w:pStyle w:val="ListParagraph"/>
              <w:tabs>
                <w:tab w:val="left" w:pos="1530"/>
              </w:tabs>
              <w:autoSpaceDE w:val="0"/>
              <w:autoSpaceDN w:val="0"/>
              <w:adjustRightInd w:val="0"/>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34</w:t>
            </w:r>
          </w:p>
        </w:tc>
      </w:tr>
      <w:tr w:rsidR="00C82B74" w:rsidRPr="00B82283" w14:paraId="3CED8F36" w14:textId="77777777" w:rsidTr="00D90B4D">
        <w:tc>
          <w:tcPr>
            <w:cnfStyle w:val="001000000000" w:firstRow="0" w:lastRow="0" w:firstColumn="1" w:lastColumn="0" w:oddVBand="0" w:evenVBand="0" w:oddHBand="0" w:evenHBand="0" w:firstRowFirstColumn="0" w:firstRowLastColumn="0" w:lastRowFirstColumn="0" w:lastRowLastColumn="0"/>
            <w:tcW w:w="1341" w:type="dxa"/>
          </w:tcPr>
          <w:p w14:paraId="5C53AD29" w14:textId="77777777" w:rsidR="00C82B74" w:rsidRPr="00B82283" w:rsidRDefault="00C82B74" w:rsidP="00B82283">
            <w:pPr>
              <w:pStyle w:val="ListParagraph"/>
              <w:tabs>
                <w:tab w:val="left" w:pos="1530"/>
              </w:tabs>
              <w:autoSpaceDE w:val="0"/>
              <w:autoSpaceDN w:val="0"/>
              <w:adjustRightInd w:val="0"/>
              <w:spacing w:line="276" w:lineRule="auto"/>
              <w:ind w:left="36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Mean</w:t>
            </w:r>
          </w:p>
        </w:tc>
        <w:tc>
          <w:tcPr>
            <w:tcW w:w="900" w:type="dxa"/>
          </w:tcPr>
          <w:p w14:paraId="1126E85F" w14:textId="77777777" w:rsidR="00C82B74" w:rsidRPr="00B82283" w:rsidRDefault="00C82B74" w:rsidP="00B82283">
            <w:pPr>
              <w:pStyle w:val="ListParagraph"/>
              <w:tabs>
                <w:tab w:val="left" w:pos="1530"/>
              </w:tabs>
              <w:autoSpaceDE w:val="0"/>
              <w:autoSpaceDN w:val="0"/>
              <w:adjustRightInd w:val="0"/>
              <w:spacing w:line="276" w:lineRule="auto"/>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47,94</w:t>
            </w:r>
          </w:p>
        </w:tc>
        <w:tc>
          <w:tcPr>
            <w:tcW w:w="900" w:type="dxa"/>
          </w:tcPr>
          <w:p w14:paraId="1CAD3C43" w14:textId="77777777" w:rsidR="00C82B74" w:rsidRPr="00B82283" w:rsidRDefault="00C82B74" w:rsidP="00B82283">
            <w:pPr>
              <w:pStyle w:val="ListParagraph"/>
              <w:tabs>
                <w:tab w:val="left" w:pos="1530"/>
              </w:tabs>
              <w:autoSpaceDE w:val="0"/>
              <w:autoSpaceDN w:val="0"/>
              <w:adjustRightInd w:val="0"/>
              <w:spacing w:line="276" w:lineRule="auto"/>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70,85</w:t>
            </w:r>
          </w:p>
        </w:tc>
      </w:tr>
      <w:tr w:rsidR="00C82B74" w:rsidRPr="00B82283" w14:paraId="6B35C348"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1" w:type="dxa"/>
          </w:tcPr>
          <w:p w14:paraId="009BDF4A" w14:textId="77777777" w:rsidR="00C82B74" w:rsidRPr="00B82283" w:rsidRDefault="00C82B74" w:rsidP="00B82283">
            <w:pPr>
              <w:pStyle w:val="ListParagraph"/>
              <w:tabs>
                <w:tab w:val="left" w:pos="1530"/>
              </w:tabs>
              <w:autoSpaceDE w:val="0"/>
              <w:autoSpaceDN w:val="0"/>
              <w:adjustRightInd w:val="0"/>
              <w:spacing w:line="276" w:lineRule="auto"/>
              <w:ind w:left="360"/>
              <w:jc w:val="center"/>
              <w:rPr>
                <w:rFonts w:ascii="Times New Roman" w:hAnsi="Times New Roman"/>
                <w:bCs w:val="0"/>
                <w:color w:val="000000" w:themeColor="text1"/>
                <w:sz w:val="24"/>
                <w:szCs w:val="24"/>
                <w:lang w:val="en-US"/>
              </w:rPr>
            </w:pPr>
            <w:proofErr w:type="spellStart"/>
            <w:r w:rsidRPr="00B82283">
              <w:rPr>
                <w:rFonts w:ascii="Times New Roman" w:hAnsi="Times New Roman"/>
                <w:color w:val="000000" w:themeColor="text1"/>
                <w:sz w:val="24"/>
                <w:szCs w:val="24"/>
                <w:lang w:val="en-US"/>
              </w:rPr>
              <w:t>t</w:t>
            </w:r>
            <w:r w:rsidRPr="00B82283">
              <w:rPr>
                <w:rFonts w:ascii="Times New Roman" w:hAnsi="Times New Roman"/>
                <w:color w:val="000000" w:themeColor="text1"/>
                <w:sz w:val="24"/>
                <w:szCs w:val="24"/>
                <w:vertAlign w:val="subscript"/>
                <w:lang w:val="en-US"/>
              </w:rPr>
              <w:t>count</w:t>
            </w:r>
            <w:proofErr w:type="spellEnd"/>
          </w:p>
        </w:tc>
        <w:tc>
          <w:tcPr>
            <w:tcW w:w="1800" w:type="dxa"/>
            <w:gridSpan w:val="2"/>
          </w:tcPr>
          <w:p w14:paraId="76D1D719" w14:textId="77777777" w:rsidR="00C82B74" w:rsidRPr="00B82283" w:rsidRDefault="00C82B74" w:rsidP="00B82283">
            <w:pPr>
              <w:pStyle w:val="ListParagraph"/>
              <w:tabs>
                <w:tab w:val="left" w:pos="1530"/>
              </w:tabs>
              <w:autoSpaceDE w:val="0"/>
              <w:autoSpaceDN w:val="0"/>
              <w:adjustRightInd w:val="0"/>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14,59</w:t>
            </w:r>
          </w:p>
        </w:tc>
      </w:tr>
      <w:tr w:rsidR="00C82B74" w:rsidRPr="00B82283" w14:paraId="38C8EBCF" w14:textId="77777777" w:rsidTr="00D90B4D">
        <w:tc>
          <w:tcPr>
            <w:cnfStyle w:val="001000000000" w:firstRow="0" w:lastRow="0" w:firstColumn="1" w:lastColumn="0" w:oddVBand="0" w:evenVBand="0" w:oddHBand="0" w:evenHBand="0" w:firstRowFirstColumn="0" w:firstRowLastColumn="0" w:lastRowFirstColumn="0" w:lastRowLastColumn="0"/>
            <w:tcW w:w="1341" w:type="dxa"/>
          </w:tcPr>
          <w:p w14:paraId="08918770" w14:textId="77777777" w:rsidR="00C82B74" w:rsidRPr="00B82283" w:rsidRDefault="00C82B74" w:rsidP="00B82283">
            <w:pPr>
              <w:pStyle w:val="ListParagraph"/>
              <w:tabs>
                <w:tab w:val="left" w:pos="1530"/>
              </w:tabs>
              <w:autoSpaceDE w:val="0"/>
              <w:autoSpaceDN w:val="0"/>
              <w:adjustRightInd w:val="0"/>
              <w:spacing w:line="276" w:lineRule="auto"/>
              <w:ind w:left="360"/>
              <w:jc w:val="center"/>
              <w:rPr>
                <w:rFonts w:ascii="Times New Roman" w:hAnsi="Times New Roman"/>
                <w:bCs w:val="0"/>
                <w:color w:val="000000" w:themeColor="text1"/>
                <w:sz w:val="24"/>
                <w:szCs w:val="24"/>
                <w:lang w:val="en-US"/>
              </w:rPr>
            </w:pPr>
            <w:proofErr w:type="spellStart"/>
            <w:r w:rsidRPr="00B82283">
              <w:rPr>
                <w:rFonts w:ascii="Times New Roman" w:hAnsi="Times New Roman"/>
                <w:color w:val="000000" w:themeColor="text1"/>
                <w:sz w:val="24"/>
                <w:szCs w:val="24"/>
                <w:lang w:val="en-US"/>
              </w:rPr>
              <w:t>t</w:t>
            </w:r>
            <w:r w:rsidRPr="00B82283">
              <w:rPr>
                <w:rFonts w:ascii="Times New Roman" w:hAnsi="Times New Roman"/>
                <w:color w:val="000000" w:themeColor="text1"/>
                <w:sz w:val="24"/>
                <w:szCs w:val="24"/>
                <w:vertAlign w:val="subscript"/>
                <w:lang w:val="en-US"/>
              </w:rPr>
              <w:t>Table</w:t>
            </w:r>
            <w:proofErr w:type="spellEnd"/>
          </w:p>
        </w:tc>
        <w:tc>
          <w:tcPr>
            <w:tcW w:w="1800" w:type="dxa"/>
            <w:gridSpan w:val="2"/>
          </w:tcPr>
          <w:p w14:paraId="520584EA" w14:textId="77777777" w:rsidR="00C82B74" w:rsidRPr="00B82283" w:rsidRDefault="00C82B74" w:rsidP="00B82283">
            <w:pPr>
              <w:pStyle w:val="ListParagraph"/>
              <w:tabs>
                <w:tab w:val="left" w:pos="1530"/>
              </w:tabs>
              <w:autoSpaceDE w:val="0"/>
              <w:autoSpaceDN w:val="0"/>
              <w:adjustRightInd w:val="0"/>
              <w:spacing w:line="276" w:lineRule="auto"/>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2,34</w:t>
            </w:r>
          </w:p>
        </w:tc>
      </w:tr>
      <w:tr w:rsidR="00C82B74" w:rsidRPr="00B82283" w14:paraId="73A050EA" w14:textId="77777777" w:rsidTr="00D9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1" w:type="dxa"/>
          </w:tcPr>
          <w:p w14:paraId="0F0B4622" w14:textId="77777777" w:rsidR="00C82B74" w:rsidRPr="00B82283" w:rsidRDefault="00C82B74" w:rsidP="00B82283">
            <w:pPr>
              <w:pStyle w:val="ListParagraph"/>
              <w:tabs>
                <w:tab w:val="left" w:pos="1530"/>
              </w:tabs>
              <w:autoSpaceDE w:val="0"/>
              <w:autoSpaceDN w:val="0"/>
              <w:adjustRightInd w:val="0"/>
              <w:spacing w:line="276" w:lineRule="auto"/>
              <w:ind w:left="360"/>
              <w:jc w:val="center"/>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Description</w:t>
            </w:r>
          </w:p>
        </w:tc>
        <w:tc>
          <w:tcPr>
            <w:tcW w:w="1800" w:type="dxa"/>
            <w:gridSpan w:val="2"/>
          </w:tcPr>
          <w:p w14:paraId="3E8E4956" w14:textId="77777777" w:rsidR="00C82B74" w:rsidRPr="00B82283" w:rsidRDefault="00C82B74" w:rsidP="00B82283">
            <w:pPr>
              <w:pStyle w:val="ListParagraph"/>
              <w:tabs>
                <w:tab w:val="left" w:pos="1530"/>
              </w:tabs>
              <w:autoSpaceDE w:val="0"/>
              <w:autoSpaceDN w:val="0"/>
              <w:adjustRightInd w:val="0"/>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proofErr w:type="spellStart"/>
            <w:r w:rsidRPr="00B82283">
              <w:rPr>
                <w:rFonts w:ascii="Times New Roman" w:hAnsi="Times New Roman"/>
                <w:bCs/>
                <w:color w:val="000000" w:themeColor="text1"/>
                <w:sz w:val="24"/>
                <w:szCs w:val="24"/>
                <w:lang w:val="en-US"/>
              </w:rPr>
              <w:t>T</w:t>
            </w:r>
            <w:r w:rsidRPr="00B82283">
              <w:rPr>
                <w:rFonts w:ascii="Times New Roman" w:hAnsi="Times New Roman"/>
                <w:bCs/>
                <w:color w:val="000000" w:themeColor="text1"/>
                <w:sz w:val="24"/>
                <w:szCs w:val="24"/>
                <w:vertAlign w:val="subscript"/>
                <w:lang w:val="en-US"/>
              </w:rPr>
              <w:t>count</w:t>
            </w:r>
            <w:proofErr w:type="spellEnd"/>
            <w:r w:rsidRPr="00B82283">
              <w:rPr>
                <w:rFonts w:ascii="Times New Roman" w:hAnsi="Times New Roman"/>
                <w:bCs/>
                <w:color w:val="000000" w:themeColor="text1"/>
                <w:sz w:val="24"/>
                <w:szCs w:val="24"/>
                <w:lang w:val="en-US"/>
              </w:rPr>
              <w:t xml:space="preserve"> &gt; </w:t>
            </w:r>
            <w:proofErr w:type="spellStart"/>
            <w:r w:rsidRPr="00B82283">
              <w:rPr>
                <w:rFonts w:ascii="Times New Roman" w:hAnsi="Times New Roman"/>
                <w:bCs/>
                <w:color w:val="000000" w:themeColor="text1"/>
                <w:sz w:val="24"/>
                <w:szCs w:val="24"/>
                <w:lang w:val="en-US"/>
              </w:rPr>
              <w:t>t</w:t>
            </w:r>
            <w:r w:rsidRPr="00B82283">
              <w:rPr>
                <w:rFonts w:ascii="Times New Roman" w:hAnsi="Times New Roman"/>
                <w:bCs/>
                <w:color w:val="000000" w:themeColor="text1"/>
                <w:sz w:val="24"/>
                <w:szCs w:val="24"/>
                <w:vertAlign w:val="subscript"/>
                <w:lang w:val="en-US"/>
              </w:rPr>
              <w:t>Table</w:t>
            </w:r>
            <w:proofErr w:type="spellEnd"/>
            <w:r w:rsidRPr="00B82283">
              <w:rPr>
                <w:rFonts w:ascii="Times New Roman" w:hAnsi="Times New Roman"/>
                <w:bCs/>
                <w:color w:val="000000" w:themeColor="text1"/>
                <w:sz w:val="24"/>
                <w:szCs w:val="24"/>
                <w:lang w:val="en-US"/>
              </w:rPr>
              <w:t xml:space="preserve"> = Ho rejected</w:t>
            </w:r>
          </w:p>
        </w:tc>
      </w:tr>
    </w:tbl>
    <w:p w14:paraId="684D17B1" w14:textId="77777777" w:rsidR="00C82B74" w:rsidRPr="00B82283" w:rsidRDefault="00C82B74" w:rsidP="00B82283">
      <w:pPr>
        <w:pStyle w:val="ListParagraph"/>
        <w:tabs>
          <w:tab w:val="left" w:pos="1530"/>
        </w:tabs>
        <w:autoSpaceDE w:val="0"/>
        <w:autoSpaceDN w:val="0"/>
        <w:adjustRightInd w:val="0"/>
        <w:spacing w:after="0"/>
        <w:ind w:left="360" w:firstLine="570"/>
        <w:jc w:val="both"/>
        <w:rPr>
          <w:rFonts w:ascii="Times New Roman" w:eastAsiaTheme="minorEastAsia" w:hAnsi="Times New Roman"/>
          <w:bCs/>
          <w:color w:val="000000" w:themeColor="text1"/>
          <w:sz w:val="24"/>
          <w:szCs w:val="24"/>
          <w:lang w:val="en-US"/>
        </w:rPr>
      </w:pPr>
      <w:r w:rsidRPr="00B82283">
        <w:rPr>
          <w:rFonts w:ascii="Times New Roman" w:eastAsiaTheme="minorEastAsia" w:hAnsi="Times New Roman"/>
          <w:bCs/>
          <w:color w:val="000000" w:themeColor="text1"/>
          <w:sz w:val="24"/>
          <w:szCs w:val="24"/>
          <w:lang w:val="en-US"/>
        </w:rPr>
        <w:t xml:space="preserve">From Table 4.8 above, the average pre-test score is 47.94, and the post-test </w:t>
      </w:r>
      <w:r w:rsidRPr="00B82283">
        <w:rPr>
          <w:rFonts w:ascii="Times New Roman" w:eastAsiaTheme="minorEastAsia" w:hAnsi="Times New Roman"/>
          <w:bCs/>
          <w:color w:val="000000" w:themeColor="text1"/>
          <w:sz w:val="24"/>
          <w:szCs w:val="24"/>
          <w:lang w:val="en-US"/>
        </w:rPr>
        <w:lastRenderedPageBreak/>
        <w:t xml:space="preserve">score is 70.85, hypothesis testing with α = 0.05 while the degree of freedom of testing is </w:t>
      </w:r>
      <w:proofErr w:type="spellStart"/>
      <w:r w:rsidRPr="00B82283">
        <w:rPr>
          <w:rFonts w:ascii="Times New Roman" w:eastAsiaTheme="minorEastAsia" w:hAnsi="Times New Roman"/>
          <w:bCs/>
          <w:color w:val="000000" w:themeColor="text1"/>
          <w:sz w:val="24"/>
          <w:szCs w:val="24"/>
          <w:lang w:val="en-US"/>
        </w:rPr>
        <w:t>db</w:t>
      </w:r>
      <w:proofErr w:type="spellEnd"/>
      <w:r w:rsidRPr="00B82283">
        <w:rPr>
          <w:rFonts w:ascii="Times New Roman" w:eastAsiaTheme="minorEastAsia" w:hAnsi="Times New Roman"/>
          <w:bCs/>
          <w:color w:val="000000" w:themeColor="text1"/>
          <w:sz w:val="24"/>
          <w:szCs w:val="24"/>
          <w:lang w:val="en-US"/>
        </w:rPr>
        <w:t xml:space="preserve"> = n-1 </w:t>
      </w:r>
      <w:proofErr w:type="spellStart"/>
      <w:r w:rsidRPr="00B82283">
        <w:rPr>
          <w:rFonts w:ascii="Times New Roman" w:eastAsiaTheme="minorEastAsia" w:hAnsi="Times New Roman"/>
          <w:bCs/>
          <w:color w:val="000000" w:themeColor="text1"/>
          <w:sz w:val="24"/>
          <w:szCs w:val="24"/>
          <w:lang w:val="en-US"/>
        </w:rPr>
        <w:t>db</w:t>
      </w:r>
      <w:proofErr w:type="spellEnd"/>
      <w:r w:rsidRPr="00B82283">
        <w:rPr>
          <w:rFonts w:ascii="Times New Roman" w:eastAsiaTheme="minorEastAsia" w:hAnsi="Times New Roman"/>
          <w:bCs/>
          <w:color w:val="000000" w:themeColor="text1"/>
          <w:sz w:val="24"/>
          <w:szCs w:val="24"/>
          <w:lang w:val="en-US"/>
        </w:rPr>
        <w:t xml:space="preserve"> = 34-1 = 33. To see the influence of applying the Group Investigation (GI) type cooperative learning model on student learning outcomes in the ecosystem material by looking at the </w:t>
      </w:r>
      <w:proofErr w:type="spellStart"/>
      <w:r w:rsidRPr="00B82283">
        <w:rPr>
          <w:rFonts w:ascii="Times New Roman" w:hAnsi="Times New Roman"/>
          <w:bCs/>
          <w:color w:val="000000" w:themeColor="text1"/>
          <w:sz w:val="24"/>
          <w:szCs w:val="24"/>
          <w:lang w:val="en-US"/>
        </w:rPr>
        <w:t>t</w:t>
      </w:r>
      <w:r w:rsidRPr="00B82283">
        <w:rPr>
          <w:rFonts w:ascii="Times New Roman" w:hAnsi="Times New Roman"/>
          <w:bCs/>
          <w:color w:val="000000" w:themeColor="text1"/>
          <w:sz w:val="24"/>
          <w:szCs w:val="24"/>
          <w:vertAlign w:val="subscript"/>
          <w:lang w:val="en-US"/>
        </w:rPr>
        <w:t>Table</w:t>
      </w:r>
      <w:proofErr w:type="spellEnd"/>
      <w:r w:rsidRPr="00B82283">
        <w:rPr>
          <w:rFonts w:ascii="Times New Roman" w:eastAsiaTheme="minorEastAsia" w:hAnsi="Times New Roman"/>
          <w:bCs/>
          <w:color w:val="000000" w:themeColor="text1"/>
          <w:sz w:val="24"/>
          <w:szCs w:val="24"/>
          <w:lang w:val="en-US"/>
        </w:rPr>
        <w:t xml:space="preserve"> with </w:t>
      </w:r>
      <w:proofErr w:type="spellStart"/>
      <w:r w:rsidRPr="00B82283">
        <w:rPr>
          <w:rFonts w:ascii="Times New Roman" w:eastAsiaTheme="minorEastAsia" w:hAnsi="Times New Roman"/>
          <w:bCs/>
          <w:color w:val="000000" w:themeColor="text1"/>
          <w:sz w:val="24"/>
          <w:szCs w:val="24"/>
          <w:lang w:val="en-US"/>
        </w:rPr>
        <w:t>db</w:t>
      </w:r>
      <w:proofErr w:type="spellEnd"/>
      <w:r w:rsidRPr="00B82283">
        <w:rPr>
          <w:rFonts w:ascii="Times New Roman" w:eastAsiaTheme="minorEastAsia" w:hAnsi="Times New Roman"/>
          <w:bCs/>
          <w:color w:val="000000" w:themeColor="text1"/>
          <w:sz w:val="24"/>
          <w:szCs w:val="24"/>
          <w:lang w:val="en-US"/>
        </w:rPr>
        <w:t xml:space="preserve"> 33, it gets </w:t>
      </w:r>
      <w:proofErr w:type="spellStart"/>
      <w:r w:rsidRPr="00B82283">
        <w:rPr>
          <w:rFonts w:ascii="Times New Roman" w:hAnsi="Times New Roman"/>
          <w:bCs/>
          <w:color w:val="000000" w:themeColor="text1"/>
          <w:sz w:val="24"/>
          <w:szCs w:val="24"/>
          <w:lang w:val="en-US"/>
        </w:rPr>
        <w:t>t</w:t>
      </w:r>
      <w:r w:rsidRPr="00B82283">
        <w:rPr>
          <w:rFonts w:ascii="Times New Roman" w:hAnsi="Times New Roman"/>
          <w:bCs/>
          <w:color w:val="000000" w:themeColor="text1"/>
          <w:sz w:val="24"/>
          <w:szCs w:val="24"/>
          <w:vertAlign w:val="subscript"/>
          <w:lang w:val="en-US"/>
        </w:rPr>
        <w:t>Table</w:t>
      </w:r>
      <w:proofErr w:type="spellEnd"/>
      <w:r w:rsidRPr="00B82283">
        <w:rPr>
          <w:rFonts w:ascii="Times New Roman" w:eastAsiaTheme="minorEastAsia" w:hAnsi="Times New Roman"/>
          <w:bCs/>
          <w:color w:val="000000" w:themeColor="text1"/>
          <w:sz w:val="24"/>
          <w:szCs w:val="24"/>
          <w:lang w:val="en-US"/>
        </w:rPr>
        <w:t xml:space="preserve"> 2.34. The conclusion is </w:t>
      </w:r>
      <w:proofErr w:type="spellStart"/>
      <w:r w:rsidRPr="00B82283">
        <w:rPr>
          <w:rFonts w:ascii="Times New Roman" w:hAnsi="Times New Roman"/>
          <w:bCs/>
          <w:color w:val="000000" w:themeColor="text1"/>
          <w:sz w:val="24"/>
          <w:szCs w:val="24"/>
          <w:lang w:val="en-US"/>
        </w:rPr>
        <w:t>T</w:t>
      </w:r>
      <w:r w:rsidRPr="00B82283">
        <w:rPr>
          <w:rFonts w:ascii="Times New Roman" w:hAnsi="Times New Roman"/>
          <w:bCs/>
          <w:color w:val="000000" w:themeColor="text1"/>
          <w:sz w:val="24"/>
          <w:szCs w:val="24"/>
          <w:vertAlign w:val="subscript"/>
          <w:lang w:val="en-US"/>
        </w:rPr>
        <w:t>count</w:t>
      </w:r>
      <w:proofErr w:type="spellEnd"/>
      <w:r w:rsidRPr="00B82283">
        <w:rPr>
          <w:rFonts w:ascii="Times New Roman" w:hAnsi="Times New Roman"/>
          <w:bCs/>
          <w:color w:val="000000" w:themeColor="text1"/>
          <w:sz w:val="24"/>
          <w:szCs w:val="24"/>
          <w:lang w:val="en-US"/>
        </w:rPr>
        <w:t xml:space="preserve"> </w:t>
      </w:r>
      <w:r w:rsidRPr="00B82283">
        <w:rPr>
          <w:rFonts w:ascii="Times New Roman" w:eastAsiaTheme="minorEastAsia" w:hAnsi="Times New Roman"/>
          <w:bCs/>
          <w:color w:val="000000" w:themeColor="text1"/>
          <w:sz w:val="24"/>
          <w:szCs w:val="24"/>
          <w:lang w:val="en-US"/>
        </w:rPr>
        <w:t xml:space="preserve">&gt; </w:t>
      </w:r>
      <w:proofErr w:type="spellStart"/>
      <w:r w:rsidRPr="00B82283">
        <w:rPr>
          <w:rFonts w:ascii="Times New Roman" w:hAnsi="Times New Roman"/>
          <w:bCs/>
          <w:color w:val="000000" w:themeColor="text1"/>
          <w:sz w:val="24"/>
          <w:szCs w:val="24"/>
          <w:lang w:val="en-US"/>
        </w:rPr>
        <w:t>t</w:t>
      </w:r>
      <w:r w:rsidRPr="00B82283">
        <w:rPr>
          <w:rFonts w:ascii="Times New Roman" w:hAnsi="Times New Roman"/>
          <w:bCs/>
          <w:color w:val="000000" w:themeColor="text1"/>
          <w:sz w:val="24"/>
          <w:szCs w:val="24"/>
          <w:vertAlign w:val="subscript"/>
          <w:lang w:val="en-US"/>
        </w:rPr>
        <w:t>Table</w:t>
      </w:r>
      <w:proofErr w:type="spellEnd"/>
      <w:r w:rsidRPr="00B82283">
        <w:rPr>
          <w:rFonts w:ascii="Times New Roman" w:eastAsiaTheme="minorEastAsia" w:hAnsi="Times New Roman"/>
          <w:bCs/>
          <w:color w:val="000000" w:themeColor="text1"/>
          <w:sz w:val="24"/>
          <w:szCs w:val="24"/>
          <w:lang w:val="en-US"/>
        </w:rPr>
        <w:t>, and it is 9.35 &gt; 2.34. H0 is rejected, and H1 is accepted, which means that there is a significant influence on the Group Investigation (GI) type cooperative learning model on student learning outcomes. Then, it is continued with the effect size test.</w:t>
      </w:r>
    </w:p>
    <w:p w14:paraId="7092D6B6" w14:textId="77777777" w:rsidR="00C82B74" w:rsidRPr="00B82283" w:rsidRDefault="00C82B74" w:rsidP="00B82283">
      <w:pPr>
        <w:pStyle w:val="ListParagraph"/>
        <w:numPr>
          <w:ilvl w:val="0"/>
          <w:numId w:val="9"/>
        </w:numPr>
        <w:tabs>
          <w:tab w:val="left" w:pos="1530"/>
        </w:tabs>
        <w:autoSpaceDE w:val="0"/>
        <w:autoSpaceDN w:val="0"/>
        <w:adjustRightInd w:val="0"/>
        <w:spacing w:after="0"/>
        <w:ind w:left="360"/>
        <w:jc w:val="both"/>
        <w:rPr>
          <w:rFonts w:ascii="Times New Roman" w:hAnsi="Times New Roman"/>
          <w:bCs/>
          <w:iCs/>
          <w:color w:val="000000" w:themeColor="text1"/>
          <w:sz w:val="24"/>
          <w:szCs w:val="24"/>
          <w:lang w:val="en-US"/>
        </w:rPr>
      </w:pPr>
      <w:r w:rsidRPr="00B82283">
        <w:rPr>
          <w:rFonts w:ascii="Times New Roman" w:hAnsi="Times New Roman"/>
          <w:bCs/>
          <w:iCs/>
          <w:color w:val="000000" w:themeColor="text1"/>
          <w:sz w:val="24"/>
          <w:szCs w:val="24"/>
          <w:lang w:val="en-US"/>
        </w:rPr>
        <w:t>Effect Size testing result</w:t>
      </w:r>
    </w:p>
    <w:p w14:paraId="4C43F628" w14:textId="77777777" w:rsidR="00C82B74" w:rsidRPr="00B82283" w:rsidRDefault="00C82B74" w:rsidP="00B82283">
      <w:pPr>
        <w:pStyle w:val="ListParagraph"/>
        <w:autoSpaceDE w:val="0"/>
        <w:autoSpaceDN w:val="0"/>
        <w:adjustRightInd w:val="0"/>
        <w:spacing w:after="0"/>
        <w:ind w:left="0" w:firstLine="57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The influence of the Group Investigation (GI) type cooperative learning model on student learning outcomes can be determined using Effect Size. The decision-making criteria are ES &lt; 0.2 low, 0.2 &lt; ES &lt; 0.8 medium, and ES &gt; 0.8 high. The results of calculations using Effect Size can be seen in Table 4.9.</w:t>
      </w:r>
    </w:p>
    <w:p w14:paraId="59649275" w14:textId="77777777" w:rsidR="00D90B4D" w:rsidRPr="00B82283" w:rsidRDefault="00D90B4D" w:rsidP="00B82283">
      <w:pPr>
        <w:pStyle w:val="ListParagraph"/>
        <w:tabs>
          <w:tab w:val="left" w:pos="1530"/>
        </w:tabs>
        <w:autoSpaceDE w:val="0"/>
        <w:autoSpaceDN w:val="0"/>
        <w:adjustRightInd w:val="0"/>
        <w:spacing w:after="0"/>
        <w:ind w:left="360"/>
        <w:jc w:val="both"/>
        <w:rPr>
          <w:rFonts w:ascii="Times New Roman" w:hAnsi="Times New Roman"/>
          <w:bCs/>
          <w:color w:val="000000" w:themeColor="text1"/>
          <w:sz w:val="24"/>
          <w:szCs w:val="24"/>
          <w:lang w:val="en-US"/>
        </w:rPr>
      </w:pPr>
    </w:p>
    <w:p w14:paraId="025366A7" w14:textId="77777777" w:rsidR="00D90B4D" w:rsidRPr="00B82283" w:rsidRDefault="00D90B4D" w:rsidP="00B82283">
      <w:pPr>
        <w:pStyle w:val="ListParagraph"/>
        <w:tabs>
          <w:tab w:val="left" w:pos="1530"/>
        </w:tabs>
        <w:autoSpaceDE w:val="0"/>
        <w:autoSpaceDN w:val="0"/>
        <w:adjustRightInd w:val="0"/>
        <w:spacing w:after="0"/>
        <w:ind w:left="360"/>
        <w:jc w:val="both"/>
        <w:rPr>
          <w:rFonts w:ascii="Times New Roman" w:hAnsi="Times New Roman"/>
          <w:bCs/>
          <w:color w:val="000000" w:themeColor="text1"/>
          <w:sz w:val="24"/>
          <w:szCs w:val="24"/>
          <w:lang w:val="en-US"/>
        </w:rPr>
      </w:pPr>
    </w:p>
    <w:p w14:paraId="6647480D" w14:textId="77777777" w:rsidR="00C82B74" w:rsidRPr="00B82283" w:rsidRDefault="00C82B74" w:rsidP="00B82283">
      <w:pPr>
        <w:pStyle w:val="ListParagraph"/>
        <w:tabs>
          <w:tab w:val="left" w:pos="1530"/>
        </w:tabs>
        <w:autoSpaceDE w:val="0"/>
        <w:autoSpaceDN w:val="0"/>
        <w:adjustRightInd w:val="0"/>
        <w:spacing w:after="0"/>
        <w:ind w:left="360"/>
        <w:jc w:val="both"/>
        <w:rPr>
          <w:rFonts w:ascii="Times New Roman" w:hAnsi="Times New Roman"/>
          <w:bCs/>
          <w:i/>
          <w:color w:val="000000" w:themeColor="text1"/>
          <w:sz w:val="24"/>
          <w:szCs w:val="24"/>
          <w:lang w:val="en-US"/>
        </w:rPr>
      </w:pPr>
      <w:r w:rsidRPr="00B82283">
        <w:rPr>
          <w:rFonts w:ascii="Times New Roman" w:hAnsi="Times New Roman"/>
          <w:bCs/>
          <w:color w:val="000000" w:themeColor="text1"/>
          <w:sz w:val="24"/>
          <w:szCs w:val="24"/>
          <w:lang w:val="en-US"/>
        </w:rPr>
        <w:t xml:space="preserve">Table 4.9 Results of the Effect Size Test </w:t>
      </w:r>
    </w:p>
    <w:tbl>
      <w:tblPr>
        <w:tblStyle w:val="PlainTable2"/>
        <w:tblW w:w="0" w:type="auto"/>
        <w:tblLook w:val="04A0" w:firstRow="1" w:lastRow="0" w:firstColumn="1" w:lastColumn="0" w:noHBand="0" w:noVBand="1"/>
      </w:tblPr>
      <w:tblGrid>
        <w:gridCol w:w="1776"/>
        <w:gridCol w:w="1116"/>
        <w:gridCol w:w="996"/>
      </w:tblGrid>
      <w:tr w:rsidR="00C82B74" w:rsidRPr="00B82283" w14:paraId="46FE7657" w14:textId="77777777" w:rsidTr="004E47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7A40DA9" w14:textId="77777777" w:rsidR="00C82B74" w:rsidRPr="00B82283" w:rsidRDefault="00C82B74" w:rsidP="00B82283">
            <w:pPr>
              <w:pStyle w:val="ListParagraph"/>
              <w:tabs>
                <w:tab w:val="left" w:pos="1530"/>
              </w:tabs>
              <w:autoSpaceDE w:val="0"/>
              <w:autoSpaceDN w:val="0"/>
              <w:adjustRightInd w:val="0"/>
              <w:spacing w:line="276" w:lineRule="auto"/>
              <w:ind w:left="360"/>
              <w:jc w:val="both"/>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Post-test average score (</w:t>
            </w:r>
            <w:proofErr w:type="spellStart"/>
            <w:r w:rsidRPr="00B82283">
              <w:rPr>
                <w:rFonts w:ascii="Times New Roman" w:hAnsi="Times New Roman"/>
                <w:color w:val="000000" w:themeColor="text1"/>
                <w:sz w:val="24"/>
                <w:szCs w:val="24"/>
                <w:lang w:val="en-US"/>
              </w:rPr>
              <w:t>x</w:t>
            </w:r>
            <w:r w:rsidRPr="00B82283">
              <w:rPr>
                <w:rFonts w:ascii="Times New Roman" w:hAnsi="Times New Roman"/>
                <w:color w:val="000000" w:themeColor="text1"/>
                <w:sz w:val="24"/>
                <w:szCs w:val="24"/>
                <w:vertAlign w:val="subscript"/>
                <w:lang w:val="en-US"/>
              </w:rPr>
              <w:t>e</w:t>
            </w:r>
            <w:proofErr w:type="spellEnd"/>
            <w:r w:rsidRPr="00B82283">
              <w:rPr>
                <w:rFonts w:ascii="Times New Roman" w:hAnsi="Times New Roman"/>
                <w:color w:val="000000" w:themeColor="text1"/>
                <w:sz w:val="24"/>
                <w:szCs w:val="24"/>
                <w:lang w:val="en-US"/>
              </w:rPr>
              <w:t>)</w:t>
            </w:r>
          </w:p>
        </w:tc>
        <w:tc>
          <w:tcPr>
            <w:tcW w:w="926" w:type="dxa"/>
            <w:tcBorders>
              <w:bottom w:val="single" w:sz="4" w:space="0" w:color="auto"/>
            </w:tcBorders>
          </w:tcPr>
          <w:p w14:paraId="4BACFEA9" w14:textId="77777777" w:rsidR="00C82B74" w:rsidRPr="00B82283" w:rsidRDefault="00C82B74" w:rsidP="00B82283">
            <w:pPr>
              <w:pStyle w:val="ListParagraph"/>
              <w:tabs>
                <w:tab w:val="left" w:pos="1530"/>
              </w:tabs>
              <w:autoSpaceDE w:val="0"/>
              <w:autoSpaceDN w:val="0"/>
              <w:adjustRightInd w:val="0"/>
              <w:spacing w:line="276"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70,15</w:t>
            </w:r>
          </w:p>
        </w:tc>
        <w:tc>
          <w:tcPr>
            <w:tcW w:w="831" w:type="dxa"/>
            <w:tcBorders>
              <w:bottom w:val="single" w:sz="4" w:space="0" w:color="auto"/>
            </w:tcBorders>
          </w:tcPr>
          <w:p w14:paraId="46B2734F" w14:textId="77777777" w:rsidR="00C82B74" w:rsidRPr="00B82283" w:rsidRDefault="00C82B74" w:rsidP="00B82283">
            <w:pPr>
              <w:pStyle w:val="ListParagraph"/>
              <w:tabs>
                <w:tab w:val="left" w:pos="1530"/>
              </w:tabs>
              <w:autoSpaceDE w:val="0"/>
              <w:autoSpaceDN w:val="0"/>
              <w:adjustRightInd w:val="0"/>
              <w:spacing w:line="276" w:lineRule="auto"/>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ES</w:t>
            </w:r>
          </w:p>
        </w:tc>
      </w:tr>
      <w:tr w:rsidR="00C82B74" w:rsidRPr="00B82283" w14:paraId="345EF676" w14:textId="77777777" w:rsidTr="004E4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bottom w:val="single" w:sz="4" w:space="0" w:color="auto"/>
            </w:tcBorders>
          </w:tcPr>
          <w:p w14:paraId="2B0EBCE0" w14:textId="77777777" w:rsidR="00C82B74" w:rsidRPr="00B82283" w:rsidRDefault="00C82B74" w:rsidP="00B82283">
            <w:pPr>
              <w:pStyle w:val="ListParagraph"/>
              <w:tabs>
                <w:tab w:val="left" w:pos="1530"/>
              </w:tabs>
              <w:autoSpaceDE w:val="0"/>
              <w:autoSpaceDN w:val="0"/>
              <w:adjustRightInd w:val="0"/>
              <w:spacing w:line="276" w:lineRule="auto"/>
              <w:ind w:left="360"/>
              <w:jc w:val="both"/>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Pre-test average score (x</w:t>
            </w:r>
            <w:r w:rsidRPr="00B82283">
              <w:rPr>
                <w:rFonts w:ascii="Times New Roman" w:hAnsi="Times New Roman"/>
                <w:color w:val="000000" w:themeColor="text1"/>
                <w:sz w:val="24"/>
                <w:szCs w:val="24"/>
                <w:vertAlign w:val="subscript"/>
                <w:lang w:val="en-US"/>
              </w:rPr>
              <w:t>c</w:t>
            </w:r>
            <w:r w:rsidRPr="00B82283">
              <w:rPr>
                <w:rFonts w:ascii="Times New Roman" w:hAnsi="Times New Roman"/>
                <w:color w:val="000000" w:themeColor="text1"/>
                <w:sz w:val="24"/>
                <w:szCs w:val="24"/>
                <w:lang w:val="en-US"/>
              </w:rPr>
              <w:t>)</w:t>
            </w:r>
          </w:p>
        </w:tc>
        <w:tc>
          <w:tcPr>
            <w:tcW w:w="926" w:type="dxa"/>
            <w:tcBorders>
              <w:bottom w:val="single" w:sz="4" w:space="0" w:color="auto"/>
            </w:tcBorders>
          </w:tcPr>
          <w:p w14:paraId="6F70ABF9" w14:textId="77777777" w:rsidR="00C82B74" w:rsidRPr="00B82283" w:rsidRDefault="00C82B74" w:rsidP="00B82283">
            <w:pPr>
              <w:pStyle w:val="ListParagraph"/>
              <w:tabs>
                <w:tab w:val="left" w:pos="1530"/>
              </w:tabs>
              <w:autoSpaceDE w:val="0"/>
              <w:autoSpaceDN w:val="0"/>
              <w:adjustRightInd w:val="0"/>
              <w:spacing w:line="276"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48,24</w:t>
            </w:r>
          </w:p>
        </w:tc>
        <w:tc>
          <w:tcPr>
            <w:tcW w:w="831" w:type="dxa"/>
            <w:tcBorders>
              <w:bottom w:val="single" w:sz="4" w:space="0" w:color="auto"/>
            </w:tcBorders>
          </w:tcPr>
          <w:p w14:paraId="50825E0D" w14:textId="77777777" w:rsidR="00C82B74" w:rsidRPr="00B82283" w:rsidRDefault="00C82B74" w:rsidP="00B82283">
            <w:pPr>
              <w:pStyle w:val="ListParagraph"/>
              <w:tabs>
                <w:tab w:val="left" w:pos="1530"/>
              </w:tabs>
              <w:autoSpaceDE w:val="0"/>
              <w:autoSpaceDN w:val="0"/>
              <w:adjustRightInd w:val="0"/>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1,64</w:t>
            </w:r>
          </w:p>
        </w:tc>
      </w:tr>
      <w:tr w:rsidR="00C82B74" w:rsidRPr="00B82283" w14:paraId="081C0574" w14:textId="77777777" w:rsidTr="004E472B">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tcBorders>
          </w:tcPr>
          <w:p w14:paraId="3A21C943" w14:textId="77777777" w:rsidR="00C82B74" w:rsidRPr="00B82283" w:rsidRDefault="00C82B74" w:rsidP="00B82283">
            <w:pPr>
              <w:pStyle w:val="ListParagraph"/>
              <w:tabs>
                <w:tab w:val="left" w:pos="1530"/>
              </w:tabs>
              <w:autoSpaceDE w:val="0"/>
              <w:autoSpaceDN w:val="0"/>
              <w:adjustRightInd w:val="0"/>
              <w:spacing w:line="276" w:lineRule="auto"/>
              <w:ind w:left="360"/>
              <w:jc w:val="both"/>
              <w:rPr>
                <w:rFonts w:ascii="Times New Roman" w:hAnsi="Times New Roman"/>
                <w:bCs w:val="0"/>
                <w:color w:val="000000" w:themeColor="text1"/>
                <w:sz w:val="24"/>
                <w:szCs w:val="24"/>
                <w:lang w:val="en-US"/>
              </w:rPr>
            </w:pPr>
            <w:r w:rsidRPr="00B82283">
              <w:rPr>
                <w:rFonts w:ascii="Times New Roman" w:hAnsi="Times New Roman"/>
                <w:color w:val="000000" w:themeColor="text1"/>
                <w:sz w:val="24"/>
                <w:szCs w:val="24"/>
                <w:lang w:val="en-US"/>
              </w:rPr>
              <w:t>Standard deviation of the comparison group (S</w:t>
            </w:r>
            <w:r w:rsidRPr="00B82283">
              <w:rPr>
                <w:rFonts w:ascii="Times New Roman" w:hAnsi="Times New Roman"/>
                <w:color w:val="000000" w:themeColor="text1"/>
                <w:sz w:val="24"/>
                <w:szCs w:val="24"/>
                <w:vertAlign w:val="subscript"/>
                <w:lang w:val="en-US"/>
              </w:rPr>
              <w:t>c</w:t>
            </w:r>
            <w:r w:rsidRPr="00B82283">
              <w:rPr>
                <w:rFonts w:ascii="Times New Roman" w:hAnsi="Times New Roman"/>
                <w:color w:val="000000" w:themeColor="text1"/>
                <w:sz w:val="24"/>
                <w:szCs w:val="24"/>
                <w:lang w:val="en-US"/>
              </w:rPr>
              <w:t>)</w:t>
            </w:r>
          </w:p>
        </w:tc>
        <w:tc>
          <w:tcPr>
            <w:tcW w:w="926" w:type="dxa"/>
            <w:tcBorders>
              <w:top w:val="single" w:sz="4" w:space="0" w:color="auto"/>
            </w:tcBorders>
          </w:tcPr>
          <w:p w14:paraId="3D32D240" w14:textId="77777777" w:rsidR="00C82B74" w:rsidRPr="00B82283" w:rsidRDefault="00C82B74" w:rsidP="00B82283">
            <w:pPr>
              <w:pStyle w:val="ListParagraph"/>
              <w:tabs>
                <w:tab w:val="left" w:pos="1530"/>
              </w:tabs>
              <w:autoSpaceDE w:val="0"/>
              <w:autoSpaceDN w:val="0"/>
              <w:adjustRightInd w:val="0"/>
              <w:spacing w:line="276"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13,34</w:t>
            </w:r>
          </w:p>
        </w:tc>
        <w:tc>
          <w:tcPr>
            <w:tcW w:w="831" w:type="dxa"/>
            <w:tcBorders>
              <w:top w:val="single" w:sz="4" w:space="0" w:color="auto"/>
            </w:tcBorders>
          </w:tcPr>
          <w:p w14:paraId="61B8C2F4" w14:textId="77777777" w:rsidR="00C82B74" w:rsidRPr="00B82283" w:rsidRDefault="00C82B74" w:rsidP="00B82283">
            <w:pPr>
              <w:pStyle w:val="ListParagraph"/>
              <w:tabs>
                <w:tab w:val="left" w:pos="1530"/>
              </w:tabs>
              <w:autoSpaceDE w:val="0"/>
              <w:autoSpaceDN w:val="0"/>
              <w:adjustRightInd w:val="0"/>
              <w:spacing w:line="276"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4"/>
                <w:szCs w:val="24"/>
                <w:lang w:val="en-US"/>
              </w:rPr>
            </w:pPr>
          </w:p>
        </w:tc>
      </w:tr>
    </w:tbl>
    <w:p w14:paraId="3609DB74" w14:textId="77777777" w:rsidR="00C82B74" w:rsidRPr="00B82283" w:rsidRDefault="00C82B74" w:rsidP="00B82283">
      <w:pPr>
        <w:pStyle w:val="ListParagraph"/>
        <w:autoSpaceDE w:val="0"/>
        <w:autoSpaceDN w:val="0"/>
        <w:adjustRightInd w:val="0"/>
        <w:spacing w:after="0"/>
        <w:ind w:left="360" w:firstLine="570"/>
        <w:jc w:val="both"/>
        <w:rPr>
          <w:rFonts w:ascii="Times New Roman" w:hAnsi="Times New Roman"/>
          <w:bCs/>
          <w:color w:val="000000" w:themeColor="text1"/>
          <w:sz w:val="24"/>
          <w:szCs w:val="24"/>
          <w:lang w:val="en-US"/>
        </w:rPr>
      </w:pPr>
      <w:r w:rsidRPr="00B82283">
        <w:rPr>
          <w:rFonts w:ascii="Times New Roman" w:hAnsi="Times New Roman"/>
          <w:bCs/>
          <w:color w:val="000000" w:themeColor="text1"/>
          <w:sz w:val="24"/>
          <w:szCs w:val="24"/>
          <w:lang w:val="en-US"/>
        </w:rPr>
        <w:t xml:space="preserve">Based on Table 4.9, the calculation shows ES &gt; 0.8 or 1.64 &gt; 0.8. So, the influence of the Group Investigation Type cooperative learning model on student learning outcomes is categorized </w:t>
      </w:r>
      <w:r w:rsidRPr="00B82283">
        <w:rPr>
          <w:rFonts w:ascii="Times New Roman" w:hAnsi="Times New Roman"/>
          <w:bCs/>
          <w:color w:val="000000" w:themeColor="text1"/>
          <w:sz w:val="24"/>
          <w:szCs w:val="24"/>
          <w:lang w:val="en-US"/>
        </w:rPr>
        <w:t>as significant because it is close to 2.0. After testing the data requirements, it is discovered that the learning outcome data in this study is normally distributed and homogeneous. The result for hypothesis test data using the t-test also shows an influence of the Group Investigation (GI) type cooperative learning model.</w:t>
      </w:r>
    </w:p>
    <w:p w14:paraId="3C06C4B0" w14:textId="19B9B2CC" w:rsidR="00C82B74" w:rsidRPr="00B82283" w:rsidRDefault="00C82B74" w:rsidP="00B82283">
      <w:pPr>
        <w:pStyle w:val="ListParagraph"/>
        <w:autoSpaceDE w:val="0"/>
        <w:autoSpaceDN w:val="0"/>
        <w:adjustRightInd w:val="0"/>
        <w:spacing w:after="0"/>
        <w:ind w:left="360" w:firstLine="570"/>
        <w:jc w:val="both"/>
        <w:rPr>
          <w:rFonts w:ascii="Times New Roman" w:hAnsi="Times New Roman"/>
          <w:b/>
          <w:color w:val="000000" w:themeColor="text1"/>
          <w:sz w:val="24"/>
          <w:szCs w:val="24"/>
          <w:lang w:val="en-US"/>
        </w:rPr>
      </w:pPr>
      <w:r w:rsidRPr="00B82283">
        <w:rPr>
          <w:rFonts w:ascii="Times New Roman" w:hAnsi="Times New Roman"/>
          <w:bCs/>
          <w:color w:val="000000" w:themeColor="text1"/>
          <w:sz w:val="24"/>
          <w:szCs w:val="24"/>
          <w:lang w:val="en-US"/>
        </w:rPr>
        <w:t xml:space="preserve">Student learning outcomes on ecosystem material using the Group Investigation (GI) type cooperative learning model look better. It aligns with research conducted by </w:t>
      </w:r>
      <w:proofErr w:type="spellStart"/>
      <w:proofErr w:type="gramStart"/>
      <w:r w:rsidRPr="00B82283">
        <w:rPr>
          <w:rFonts w:ascii="Times New Roman" w:hAnsi="Times New Roman"/>
          <w:bCs/>
          <w:color w:val="000000" w:themeColor="text1"/>
          <w:sz w:val="24"/>
          <w:szCs w:val="24"/>
          <w:lang w:val="en-US"/>
        </w:rPr>
        <w:t>Nurhidayat</w:t>
      </w:r>
      <w:proofErr w:type="spellEnd"/>
      <w:r w:rsidRPr="00B82283">
        <w:rPr>
          <w:rFonts w:ascii="Times New Roman" w:hAnsi="Times New Roman"/>
          <w:bCs/>
          <w:color w:val="000000" w:themeColor="text1"/>
          <w:sz w:val="24"/>
          <w:szCs w:val="24"/>
          <w:lang w:val="en-US"/>
        </w:rPr>
        <w:t>,</w:t>
      </w:r>
      <w:proofErr w:type="gramEnd"/>
      <w:r w:rsidRPr="00B82283">
        <w:rPr>
          <w:rFonts w:ascii="Times New Roman" w:hAnsi="Times New Roman"/>
          <w:bCs/>
          <w:color w:val="000000" w:themeColor="text1"/>
          <w:sz w:val="24"/>
          <w:szCs w:val="24"/>
          <w:lang w:val="en-US"/>
        </w:rPr>
        <w:t xml:space="preserve"> A. (2011) titled "</w:t>
      </w:r>
      <w:r w:rsidRPr="00B82283">
        <w:rPr>
          <w:rFonts w:ascii="Times New Roman" w:hAnsi="Times New Roman"/>
          <w:bCs/>
          <w:iCs/>
          <w:color w:val="000000" w:themeColor="text1"/>
          <w:sz w:val="24"/>
          <w:szCs w:val="24"/>
        </w:rPr>
        <w:t>Pengaruh penerapan model pembelajaran Kooperatif Tipe Group Investigation Terhadap Aktivitas dan Penguasaan Konsep Biologi Siswa Kelas X SMA N 3 Bantul</w:t>
      </w:r>
      <w:r w:rsidRPr="00B82283">
        <w:rPr>
          <w:rFonts w:ascii="Times New Roman" w:hAnsi="Times New Roman"/>
          <w:bCs/>
          <w:color w:val="000000" w:themeColor="text1"/>
          <w:sz w:val="24"/>
          <w:szCs w:val="24"/>
          <w:lang w:val="en-US"/>
        </w:rPr>
        <w:t>." The results of his research prove that applying the Group Investigation Type Cooperative learning model can develop Activities and Mastery of Biology Concepts in the teaching and learning process.</w:t>
      </w:r>
    </w:p>
    <w:p w14:paraId="28BBA7C2" w14:textId="77777777" w:rsidR="00C82B74" w:rsidRPr="00B82283" w:rsidRDefault="00C82B74" w:rsidP="00B82283">
      <w:pPr>
        <w:spacing w:after="0"/>
        <w:jc w:val="both"/>
        <w:rPr>
          <w:rFonts w:ascii="Times New Roman" w:hAnsi="Times New Roman"/>
          <w:b/>
          <w:color w:val="000000" w:themeColor="text1"/>
          <w:sz w:val="24"/>
          <w:szCs w:val="24"/>
          <w:lang w:val="en-US"/>
        </w:rPr>
      </w:pPr>
    </w:p>
    <w:p w14:paraId="6774C0D9" w14:textId="2B202E83" w:rsidR="00C82B74" w:rsidRPr="0062357B" w:rsidRDefault="00B82283" w:rsidP="00C82B74">
      <w:pPr>
        <w:spacing w:after="0" w:line="24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KESIMPULAN</w:t>
      </w:r>
    </w:p>
    <w:p w14:paraId="05172C63" w14:textId="77777777" w:rsidR="00C82B74" w:rsidRPr="0062357B" w:rsidRDefault="00C82B74" w:rsidP="00B82283">
      <w:pPr>
        <w:pStyle w:val="ListParagraph"/>
        <w:numPr>
          <w:ilvl w:val="0"/>
          <w:numId w:val="12"/>
        </w:numPr>
        <w:spacing w:after="0"/>
        <w:ind w:left="360"/>
        <w:jc w:val="both"/>
        <w:rPr>
          <w:rFonts w:ascii="Times New Roman" w:hAnsi="Times New Roman"/>
          <w:color w:val="000000" w:themeColor="text1"/>
          <w:sz w:val="24"/>
          <w:szCs w:val="24"/>
          <w:lang w:val="en-US"/>
        </w:rPr>
      </w:pPr>
      <w:r w:rsidRPr="0062357B">
        <w:rPr>
          <w:rFonts w:ascii="Times New Roman" w:hAnsi="Times New Roman"/>
          <w:color w:val="000000" w:themeColor="text1"/>
          <w:sz w:val="24"/>
          <w:szCs w:val="24"/>
          <w:lang w:val="en-US"/>
        </w:rPr>
        <w:t>Implementing the Group Investigation (GI) Model Cooperative Learning Type on ecosystem material shows excellent results. From the observation sheets, the teachers' score is 84.62%, and students is 88.89%. It is the "excellent" category.</w:t>
      </w:r>
    </w:p>
    <w:p w14:paraId="650E867D" w14:textId="77777777" w:rsidR="00C82B74" w:rsidRPr="0062357B" w:rsidRDefault="00C82B74" w:rsidP="00B82283">
      <w:pPr>
        <w:pStyle w:val="ListParagraph"/>
        <w:numPr>
          <w:ilvl w:val="0"/>
          <w:numId w:val="12"/>
        </w:numPr>
        <w:spacing w:after="0"/>
        <w:ind w:left="360"/>
        <w:jc w:val="both"/>
        <w:rPr>
          <w:rFonts w:ascii="Times New Roman" w:hAnsi="Times New Roman"/>
          <w:color w:val="000000" w:themeColor="text1"/>
          <w:sz w:val="24"/>
          <w:szCs w:val="24"/>
          <w:lang w:val="en-US"/>
        </w:rPr>
      </w:pPr>
      <w:r w:rsidRPr="0062357B">
        <w:rPr>
          <w:rFonts w:ascii="Times New Roman" w:hAnsi="Times New Roman"/>
          <w:color w:val="000000" w:themeColor="text1"/>
          <w:sz w:val="24"/>
          <w:szCs w:val="24"/>
          <w:lang w:val="en-US"/>
        </w:rPr>
        <w:t xml:space="preserve">The pre-test score is 82.35%. After implementing learning using the group investigation cooperative learning model, the post-test increased to 88.23%. </w:t>
      </w:r>
    </w:p>
    <w:p w14:paraId="794A4FE9" w14:textId="77777777" w:rsidR="00C82B74" w:rsidRPr="0062357B" w:rsidRDefault="00C82B74" w:rsidP="00B82283">
      <w:pPr>
        <w:pStyle w:val="ListParagraph"/>
        <w:numPr>
          <w:ilvl w:val="0"/>
          <w:numId w:val="12"/>
        </w:numPr>
        <w:spacing w:after="0"/>
        <w:ind w:left="360"/>
        <w:jc w:val="both"/>
        <w:rPr>
          <w:rFonts w:ascii="Times New Roman" w:hAnsi="Times New Roman"/>
          <w:color w:val="000000" w:themeColor="text1"/>
          <w:sz w:val="24"/>
          <w:szCs w:val="24"/>
          <w:lang w:val="en-US"/>
        </w:rPr>
      </w:pPr>
      <w:r w:rsidRPr="0062357B">
        <w:rPr>
          <w:rFonts w:ascii="Times New Roman" w:hAnsi="Times New Roman"/>
          <w:color w:val="000000" w:themeColor="text1"/>
          <w:sz w:val="24"/>
          <w:szCs w:val="24"/>
          <w:lang w:val="en-US"/>
        </w:rPr>
        <w:t xml:space="preserve">The influence of the cooperative group investigation learning model on student learning outcomes in Ecosystem material at SMA Negeri </w:t>
      </w:r>
      <w:r>
        <w:rPr>
          <w:rFonts w:ascii="Times New Roman" w:hAnsi="Times New Roman"/>
          <w:color w:val="000000" w:themeColor="text1"/>
          <w:sz w:val="24"/>
          <w:szCs w:val="24"/>
          <w:lang w:val="en-US"/>
        </w:rPr>
        <w:t>2</w:t>
      </w:r>
      <w:r w:rsidRPr="0062357B">
        <w:rPr>
          <w:rFonts w:ascii="Times New Roman" w:hAnsi="Times New Roman"/>
          <w:color w:val="000000" w:themeColor="text1"/>
          <w:sz w:val="24"/>
          <w:szCs w:val="24"/>
          <w:lang w:val="en-US"/>
        </w:rPr>
        <w:t xml:space="preserve"> </w:t>
      </w:r>
      <w:proofErr w:type="spellStart"/>
      <w:r w:rsidRPr="0062357B">
        <w:rPr>
          <w:rFonts w:ascii="Times New Roman" w:hAnsi="Times New Roman"/>
          <w:color w:val="000000" w:themeColor="text1"/>
          <w:sz w:val="24"/>
          <w:szCs w:val="24"/>
          <w:lang w:val="en-US"/>
        </w:rPr>
        <w:t>Sintang</w:t>
      </w:r>
      <w:proofErr w:type="spellEnd"/>
      <w:r w:rsidRPr="0062357B">
        <w:rPr>
          <w:rFonts w:ascii="Times New Roman" w:hAnsi="Times New Roman"/>
          <w:color w:val="000000" w:themeColor="text1"/>
          <w:sz w:val="24"/>
          <w:szCs w:val="24"/>
          <w:lang w:val="en-US"/>
        </w:rPr>
        <w:t xml:space="preserve"> is:</w:t>
      </w:r>
    </w:p>
    <w:p w14:paraId="32E88A11" w14:textId="77777777" w:rsidR="00C82B74" w:rsidRPr="0062357B" w:rsidRDefault="00C82B74" w:rsidP="00B82283">
      <w:pPr>
        <w:pStyle w:val="ListParagraph"/>
        <w:numPr>
          <w:ilvl w:val="0"/>
          <w:numId w:val="13"/>
        </w:numPr>
        <w:spacing w:after="0"/>
        <w:jc w:val="both"/>
        <w:rPr>
          <w:rFonts w:ascii="Times New Roman" w:hAnsi="Times New Roman"/>
          <w:color w:val="000000" w:themeColor="text1"/>
          <w:sz w:val="24"/>
          <w:szCs w:val="24"/>
          <w:lang w:val="en-US"/>
        </w:rPr>
      </w:pPr>
      <w:r w:rsidRPr="0062357B">
        <w:rPr>
          <w:rFonts w:ascii="Times New Roman" w:hAnsi="Times New Roman"/>
          <w:color w:val="000000" w:themeColor="text1"/>
          <w:sz w:val="24"/>
          <w:szCs w:val="24"/>
          <w:lang w:val="en-US"/>
        </w:rPr>
        <w:t xml:space="preserve">Normality test results for pre-test data value </w:t>
      </w:r>
      <w:r w:rsidRPr="0062357B">
        <w:rPr>
          <w:rFonts w:ascii="Times New Roman" w:hAnsi="Times New Roman"/>
          <w:bCs/>
          <w:color w:val="000000" w:themeColor="text1"/>
          <w:sz w:val="24"/>
          <w:szCs w:val="24"/>
          <w:lang w:val="en-US"/>
        </w:rPr>
        <w:t>X</w:t>
      </w:r>
      <w:r w:rsidRPr="0062357B">
        <w:rPr>
          <w:rFonts w:ascii="Times New Roman" w:hAnsi="Times New Roman"/>
          <w:bCs/>
          <w:color w:val="000000" w:themeColor="text1"/>
          <w:sz w:val="24"/>
          <w:szCs w:val="24"/>
          <w:vertAlign w:val="superscript"/>
          <w:lang w:val="en-US"/>
        </w:rPr>
        <w:t xml:space="preserve">2 </w:t>
      </w:r>
      <w:r w:rsidRPr="0062357B">
        <w:rPr>
          <w:rFonts w:ascii="Times New Roman" w:hAnsi="Times New Roman"/>
          <w:color w:val="000000" w:themeColor="text1"/>
          <w:sz w:val="24"/>
          <w:szCs w:val="24"/>
          <w:lang w:val="en-US"/>
        </w:rPr>
        <w:t xml:space="preserve">count and </w:t>
      </w:r>
      <w:r w:rsidRPr="0062357B">
        <w:rPr>
          <w:rFonts w:ascii="Times New Roman" w:hAnsi="Times New Roman"/>
          <w:bCs/>
          <w:color w:val="000000" w:themeColor="text1"/>
          <w:sz w:val="24"/>
          <w:szCs w:val="24"/>
          <w:lang w:val="en-US"/>
        </w:rPr>
        <w:t>X</w:t>
      </w:r>
      <w:r w:rsidRPr="0062357B">
        <w:rPr>
          <w:rFonts w:ascii="Times New Roman" w:hAnsi="Times New Roman"/>
          <w:bCs/>
          <w:color w:val="000000" w:themeColor="text1"/>
          <w:sz w:val="24"/>
          <w:szCs w:val="24"/>
          <w:vertAlign w:val="superscript"/>
          <w:lang w:val="en-US"/>
        </w:rPr>
        <w:t xml:space="preserve">2 </w:t>
      </w:r>
      <w:r w:rsidRPr="0062357B">
        <w:rPr>
          <w:rFonts w:ascii="Times New Roman" w:hAnsi="Times New Roman"/>
          <w:color w:val="000000" w:themeColor="text1"/>
          <w:sz w:val="24"/>
          <w:szCs w:val="24"/>
          <w:lang w:val="en-US"/>
        </w:rPr>
        <w:t>table for α = 0.05, and degrees of freedom (dk) = k-1 = 6-1 =5, then in the Chi-</w:t>
      </w:r>
      <w:r w:rsidRPr="0062357B">
        <w:rPr>
          <w:rFonts w:ascii="Times New Roman" w:hAnsi="Times New Roman"/>
          <w:color w:val="000000" w:themeColor="text1"/>
          <w:sz w:val="24"/>
          <w:szCs w:val="24"/>
          <w:lang w:val="en-US"/>
        </w:rPr>
        <w:lastRenderedPageBreak/>
        <w:t xml:space="preserve">Square table is </w:t>
      </w:r>
      <w:r w:rsidRPr="0062357B">
        <w:rPr>
          <w:rFonts w:ascii="Times New Roman" w:hAnsi="Times New Roman"/>
          <w:bCs/>
          <w:color w:val="000000" w:themeColor="text1"/>
          <w:sz w:val="24"/>
          <w:szCs w:val="24"/>
          <w:lang w:val="en-US"/>
        </w:rPr>
        <w:t>X</w:t>
      </w:r>
      <w:r w:rsidRPr="0062357B">
        <w:rPr>
          <w:rFonts w:ascii="Times New Roman" w:hAnsi="Times New Roman"/>
          <w:bCs/>
          <w:color w:val="000000" w:themeColor="text1"/>
          <w:sz w:val="24"/>
          <w:szCs w:val="24"/>
          <w:vertAlign w:val="superscript"/>
          <w:lang w:val="en-US"/>
        </w:rPr>
        <w:t xml:space="preserve">2 </w:t>
      </w:r>
      <w:r w:rsidRPr="0062357B">
        <w:rPr>
          <w:rFonts w:ascii="Times New Roman" w:hAnsi="Times New Roman"/>
          <w:color w:val="000000" w:themeColor="text1"/>
          <w:sz w:val="24"/>
          <w:szCs w:val="24"/>
          <w:lang w:val="en-US"/>
        </w:rPr>
        <w:t xml:space="preserve">table = 11.070. It turns out that </w:t>
      </w:r>
      <w:r w:rsidRPr="0062357B">
        <w:rPr>
          <w:rFonts w:ascii="Times New Roman" w:hAnsi="Times New Roman"/>
          <w:bCs/>
          <w:color w:val="000000" w:themeColor="text1"/>
          <w:sz w:val="24"/>
          <w:szCs w:val="24"/>
          <w:lang w:val="en-US"/>
        </w:rPr>
        <w:t>X</w:t>
      </w:r>
      <w:r w:rsidRPr="0062357B">
        <w:rPr>
          <w:rFonts w:ascii="Times New Roman" w:hAnsi="Times New Roman"/>
          <w:bCs/>
          <w:color w:val="000000" w:themeColor="text1"/>
          <w:sz w:val="24"/>
          <w:szCs w:val="24"/>
          <w:vertAlign w:val="superscript"/>
          <w:lang w:val="en-US"/>
        </w:rPr>
        <w:t xml:space="preserve">2 </w:t>
      </w:r>
      <w:r w:rsidRPr="0062357B">
        <w:rPr>
          <w:rFonts w:ascii="Times New Roman" w:hAnsi="Times New Roman"/>
          <w:color w:val="000000" w:themeColor="text1"/>
          <w:sz w:val="24"/>
          <w:szCs w:val="24"/>
          <w:lang w:val="en-US"/>
        </w:rPr>
        <w:t xml:space="preserve">count &lt; </w:t>
      </w:r>
      <w:r w:rsidRPr="0062357B">
        <w:rPr>
          <w:rFonts w:ascii="Times New Roman" w:hAnsi="Times New Roman"/>
          <w:bCs/>
          <w:color w:val="000000" w:themeColor="text1"/>
          <w:sz w:val="24"/>
          <w:szCs w:val="24"/>
          <w:lang w:val="en-US"/>
        </w:rPr>
        <w:t>X</w:t>
      </w:r>
      <w:r w:rsidRPr="0062357B">
        <w:rPr>
          <w:rFonts w:ascii="Times New Roman" w:hAnsi="Times New Roman"/>
          <w:bCs/>
          <w:color w:val="000000" w:themeColor="text1"/>
          <w:sz w:val="24"/>
          <w:szCs w:val="24"/>
          <w:vertAlign w:val="superscript"/>
          <w:lang w:val="en-US"/>
        </w:rPr>
        <w:t xml:space="preserve">2 </w:t>
      </w:r>
      <w:r w:rsidRPr="0062357B">
        <w:rPr>
          <w:rFonts w:ascii="Times New Roman" w:hAnsi="Times New Roman"/>
          <w:color w:val="000000" w:themeColor="text1"/>
          <w:sz w:val="24"/>
          <w:szCs w:val="24"/>
          <w:lang w:val="en-US"/>
        </w:rPr>
        <w:t xml:space="preserve">table or 6.93 &lt; 11.070. Post-test value </w:t>
      </w:r>
      <w:r w:rsidRPr="0062357B">
        <w:rPr>
          <w:rFonts w:ascii="Times New Roman" w:hAnsi="Times New Roman"/>
          <w:bCs/>
          <w:color w:val="000000" w:themeColor="text1"/>
          <w:sz w:val="24"/>
          <w:szCs w:val="24"/>
          <w:lang w:val="en-US"/>
        </w:rPr>
        <w:t>X</w:t>
      </w:r>
      <w:r w:rsidRPr="0062357B">
        <w:rPr>
          <w:rFonts w:ascii="Times New Roman" w:hAnsi="Times New Roman"/>
          <w:bCs/>
          <w:color w:val="000000" w:themeColor="text1"/>
          <w:sz w:val="24"/>
          <w:szCs w:val="24"/>
          <w:vertAlign w:val="superscript"/>
          <w:lang w:val="en-US"/>
        </w:rPr>
        <w:t xml:space="preserve">2 </w:t>
      </w:r>
      <w:r w:rsidRPr="0062357B">
        <w:rPr>
          <w:rFonts w:ascii="Times New Roman" w:hAnsi="Times New Roman"/>
          <w:color w:val="000000" w:themeColor="text1"/>
          <w:sz w:val="24"/>
          <w:szCs w:val="24"/>
          <w:lang w:val="en-US"/>
        </w:rPr>
        <w:t xml:space="preserve">count and </w:t>
      </w:r>
      <w:r w:rsidRPr="0062357B">
        <w:rPr>
          <w:rFonts w:ascii="Times New Roman" w:hAnsi="Times New Roman"/>
          <w:bCs/>
          <w:color w:val="000000" w:themeColor="text1"/>
          <w:sz w:val="24"/>
          <w:szCs w:val="24"/>
          <w:lang w:val="en-US"/>
        </w:rPr>
        <w:t>X</w:t>
      </w:r>
      <w:r w:rsidRPr="0062357B">
        <w:rPr>
          <w:rFonts w:ascii="Times New Roman" w:hAnsi="Times New Roman"/>
          <w:bCs/>
          <w:color w:val="000000" w:themeColor="text1"/>
          <w:sz w:val="24"/>
          <w:szCs w:val="24"/>
          <w:vertAlign w:val="superscript"/>
          <w:lang w:val="en-US"/>
        </w:rPr>
        <w:t xml:space="preserve">2 </w:t>
      </w:r>
      <w:r w:rsidRPr="0062357B">
        <w:rPr>
          <w:rFonts w:ascii="Times New Roman" w:hAnsi="Times New Roman"/>
          <w:color w:val="000000" w:themeColor="text1"/>
          <w:sz w:val="24"/>
          <w:szCs w:val="24"/>
          <w:lang w:val="en-US"/>
        </w:rPr>
        <w:t xml:space="preserve">table for α = 0.05 and degrees of freedom (dk) = k-1 = 6-1 =5, then in the Chi-Square table is </w:t>
      </w:r>
      <w:r w:rsidRPr="0062357B">
        <w:rPr>
          <w:rFonts w:ascii="Times New Roman" w:hAnsi="Times New Roman"/>
          <w:bCs/>
          <w:color w:val="000000" w:themeColor="text1"/>
          <w:sz w:val="24"/>
          <w:szCs w:val="24"/>
          <w:lang w:val="en-US"/>
        </w:rPr>
        <w:t>X</w:t>
      </w:r>
      <w:r w:rsidRPr="0062357B">
        <w:rPr>
          <w:rFonts w:ascii="Times New Roman" w:hAnsi="Times New Roman"/>
          <w:bCs/>
          <w:color w:val="000000" w:themeColor="text1"/>
          <w:sz w:val="24"/>
          <w:szCs w:val="24"/>
          <w:vertAlign w:val="superscript"/>
          <w:lang w:val="en-US"/>
        </w:rPr>
        <w:t xml:space="preserve">2 </w:t>
      </w:r>
      <w:r w:rsidRPr="0062357B">
        <w:rPr>
          <w:rFonts w:ascii="Times New Roman" w:hAnsi="Times New Roman"/>
          <w:color w:val="000000" w:themeColor="text1"/>
          <w:sz w:val="24"/>
          <w:szCs w:val="24"/>
          <w:lang w:val="en-US"/>
        </w:rPr>
        <w:t xml:space="preserve">table = 11.070. It turns out that </w:t>
      </w:r>
      <w:r w:rsidRPr="0062357B">
        <w:rPr>
          <w:rFonts w:ascii="Times New Roman" w:hAnsi="Times New Roman"/>
          <w:bCs/>
          <w:color w:val="000000" w:themeColor="text1"/>
          <w:sz w:val="24"/>
          <w:szCs w:val="24"/>
          <w:lang w:val="en-US"/>
        </w:rPr>
        <w:t>X</w:t>
      </w:r>
      <w:r w:rsidRPr="0062357B">
        <w:rPr>
          <w:rFonts w:ascii="Times New Roman" w:hAnsi="Times New Roman"/>
          <w:bCs/>
          <w:color w:val="000000" w:themeColor="text1"/>
          <w:sz w:val="24"/>
          <w:szCs w:val="24"/>
          <w:vertAlign w:val="superscript"/>
          <w:lang w:val="en-US"/>
        </w:rPr>
        <w:t xml:space="preserve">2 </w:t>
      </w:r>
      <w:r w:rsidRPr="0062357B">
        <w:rPr>
          <w:rFonts w:ascii="Times New Roman" w:hAnsi="Times New Roman"/>
          <w:color w:val="000000" w:themeColor="text1"/>
          <w:sz w:val="24"/>
          <w:szCs w:val="24"/>
          <w:lang w:val="en-US"/>
        </w:rPr>
        <w:t xml:space="preserve">count &lt; </w:t>
      </w:r>
      <w:r w:rsidRPr="0062357B">
        <w:rPr>
          <w:rFonts w:ascii="Times New Roman" w:hAnsi="Times New Roman"/>
          <w:bCs/>
          <w:color w:val="000000" w:themeColor="text1"/>
          <w:sz w:val="24"/>
          <w:szCs w:val="24"/>
          <w:lang w:val="en-US"/>
        </w:rPr>
        <w:t>X</w:t>
      </w:r>
      <w:r w:rsidRPr="0062357B">
        <w:rPr>
          <w:rFonts w:ascii="Times New Roman" w:hAnsi="Times New Roman"/>
          <w:bCs/>
          <w:color w:val="000000" w:themeColor="text1"/>
          <w:sz w:val="24"/>
          <w:szCs w:val="24"/>
          <w:vertAlign w:val="superscript"/>
          <w:lang w:val="en-US"/>
        </w:rPr>
        <w:t xml:space="preserve">2 </w:t>
      </w:r>
      <w:r w:rsidRPr="0062357B">
        <w:rPr>
          <w:rFonts w:ascii="Times New Roman" w:hAnsi="Times New Roman"/>
          <w:color w:val="000000" w:themeColor="text1"/>
          <w:sz w:val="24"/>
          <w:szCs w:val="24"/>
          <w:lang w:val="en-US"/>
        </w:rPr>
        <w:t>table or 2.99 &lt; 11.070. Thus, the post-test data is normally distributed.</w:t>
      </w:r>
    </w:p>
    <w:p w14:paraId="1E0581B9" w14:textId="77777777" w:rsidR="00C82B74" w:rsidRPr="0062357B" w:rsidRDefault="00C82B74" w:rsidP="00B82283">
      <w:pPr>
        <w:pStyle w:val="ListParagraph"/>
        <w:numPr>
          <w:ilvl w:val="0"/>
          <w:numId w:val="13"/>
        </w:numPr>
        <w:spacing w:after="0"/>
        <w:jc w:val="both"/>
        <w:rPr>
          <w:rFonts w:ascii="Times New Roman" w:hAnsi="Times New Roman"/>
          <w:color w:val="000000" w:themeColor="text1"/>
          <w:sz w:val="24"/>
          <w:szCs w:val="24"/>
          <w:lang w:val="en-US"/>
        </w:rPr>
      </w:pPr>
      <w:r w:rsidRPr="0062357B">
        <w:rPr>
          <w:rFonts w:ascii="Times New Roman" w:hAnsi="Times New Roman"/>
          <w:color w:val="000000" w:themeColor="text1"/>
          <w:sz w:val="24"/>
          <w:szCs w:val="24"/>
          <w:lang w:val="en-US"/>
        </w:rPr>
        <w:t xml:space="preserve">The pre-test Homogeneity test obtained </w:t>
      </w:r>
      <w:proofErr w:type="spellStart"/>
      <w:r w:rsidRPr="0062357B">
        <w:rPr>
          <w:rFonts w:ascii="Times New Roman" w:hAnsi="Times New Roman"/>
          <w:bCs/>
          <w:color w:val="000000" w:themeColor="text1"/>
          <w:sz w:val="24"/>
          <w:szCs w:val="24"/>
          <w:lang w:val="en-US"/>
        </w:rPr>
        <w:t>F</w:t>
      </w:r>
      <w:r w:rsidRPr="0062357B">
        <w:rPr>
          <w:rFonts w:ascii="Times New Roman" w:hAnsi="Times New Roman"/>
          <w:bCs/>
          <w:color w:val="000000" w:themeColor="text1"/>
          <w:sz w:val="24"/>
          <w:szCs w:val="24"/>
          <w:vertAlign w:val="subscript"/>
          <w:lang w:val="en-US"/>
        </w:rPr>
        <w:t>count</w:t>
      </w:r>
      <w:proofErr w:type="spellEnd"/>
      <w:r w:rsidRPr="0062357B">
        <w:rPr>
          <w:rFonts w:ascii="Times New Roman" w:hAnsi="Times New Roman"/>
          <w:color w:val="000000" w:themeColor="text1"/>
          <w:sz w:val="24"/>
          <w:szCs w:val="24"/>
          <w:lang w:val="en-US"/>
        </w:rPr>
        <w:t xml:space="preserve"> data of 2.5 ≤ </w:t>
      </w:r>
      <w:proofErr w:type="spellStart"/>
      <w:r w:rsidRPr="0062357B">
        <w:rPr>
          <w:rFonts w:ascii="Times New Roman" w:hAnsi="Times New Roman"/>
          <w:bCs/>
          <w:color w:val="000000" w:themeColor="text1"/>
          <w:sz w:val="24"/>
          <w:szCs w:val="24"/>
          <w:lang w:val="en-US"/>
        </w:rPr>
        <w:t>F</w:t>
      </w:r>
      <w:r w:rsidRPr="0062357B">
        <w:rPr>
          <w:rFonts w:ascii="Times New Roman" w:hAnsi="Times New Roman"/>
          <w:bCs/>
          <w:color w:val="000000" w:themeColor="text1"/>
          <w:sz w:val="24"/>
          <w:szCs w:val="24"/>
          <w:vertAlign w:val="subscript"/>
          <w:lang w:val="en-US"/>
        </w:rPr>
        <w:t>table</w:t>
      </w:r>
      <w:proofErr w:type="spellEnd"/>
      <w:r w:rsidRPr="0062357B">
        <w:rPr>
          <w:rFonts w:ascii="Times New Roman" w:hAnsi="Times New Roman"/>
          <w:color w:val="000000" w:themeColor="text1"/>
          <w:sz w:val="24"/>
          <w:szCs w:val="24"/>
          <w:lang w:val="en-US"/>
        </w:rPr>
        <w:t xml:space="preserve"> 2.34, and the post-test homogeneity test obtained </w:t>
      </w:r>
      <w:proofErr w:type="spellStart"/>
      <w:r w:rsidRPr="0062357B">
        <w:rPr>
          <w:rFonts w:ascii="Times New Roman" w:hAnsi="Times New Roman"/>
          <w:bCs/>
          <w:color w:val="000000" w:themeColor="text1"/>
          <w:sz w:val="24"/>
          <w:szCs w:val="24"/>
          <w:lang w:val="en-US"/>
        </w:rPr>
        <w:t>F</w:t>
      </w:r>
      <w:r w:rsidRPr="0062357B">
        <w:rPr>
          <w:rFonts w:ascii="Times New Roman" w:hAnsi="Times New Roman"/>
          <w:bCs/>
          <w:color w:val="000000" w:themeColor="text1"/>
          <w:sz w:val="24"/>
          <w:szCs w:val="24"/>
          <w:vertAlign w:val="subscript"/>
          <w:lang w:val="en-US"/>
        </w:rPr>
        <w:t>count</w:t>
      </w:r>
      <w:proofErr w:type="spellEnd"/>
      <w:r w:rsidRPr="0062357B">
        <w:rPr>
          <w:rFonts w:ascii="Times New Roman" w:hAnsi="Times New Roman"/>
          <w:color w:val="000000" w:themeColor="text1"/>
          <w:sz w:val="24"/>
          <w:szCs w:val="24"/>
          <w:lang w:val="en-US"/>
        </w:rPr>
        <w:t xml:space="preserve"> data of 1.6 ≤ </w:t>
      </w:r>
      <w:proofErr w:type="spellStart"/>
      <w:r w:rsidRPr="0062357B">
        <w:rPr>
          <w:rFonts w:ascii="Times New Roman" w:hAnsi="Times New Roman"/>
          <w:bCs/>
          <w:color w:val="000000" w:themeColor="text1"/>
          <w:sz w:val="24"/>
          <w:szCs w:val="24"/>
          <w:lang w:val="en-US"/>
        </w:rPr>
        <w:t>F</w:t>
      </w:r>
      <w:r w:rsidRPr="0062357B">
        <w:rPr>
          <w:rFonts w:ascii="Times New Roman" w:hAnsi="Times New Roman"/>
          <w:bCs/>
          <w:color w:val="000000" w:themeColor="text1"/>
          <w:sz w:val="24"/>
          <w:szCs w:val="24"/>
          <w:vertAlign w:val="subscript"/>
          <w:lang w:val="en-US"/>
        </w:rPr>
        <w:t>table</w:t>
      </w:r>
      <w:proofErr w:type="spellEnd"/>
      <w:r w:rsidRPr="0062357B">
        <w:rPr>
          <w:rFonts w:ascii="Times New Roman" w:hAnsi="Times New Roman"/>
          <w:color w:val="000000" w:themeColor="text1"/>
          <w:sz w:val="24"/>
          <w:szCs w:val="24"/>
          <w:lang w:val="en-US"/>
        </w:rPr>
        <w:t xml:space="preserve"> 2.34. Thus, the variances are homogeneous.</w:t>
      </w:r>
    </w:p>
    <w:p w14:paraId="544E5DFD" w14:textId="77777777" w:rsidR="00C82B74" w:rsidRPr="0062357B" w:rsidRDefault="00C82B74" w:rsidP="00B82283">
      <w:pPr>
        <w:pStyle w:val="ListParagraph"/>
        <w:numPr>
          <w:ilvl w:val="0"/>
          <w:numId w:val="13"/>
        </w:numPr>
        <w:spacing w:after="0"/>
        <w:jc w:val="both"/>
        <w:rPr>
          <w:rFonts w:ascii="Times New Roman" w:hAnsi="Times New Roman"/>
          <w:color w:val="000000" w:themeColor="text1"/>
          <w:sz w:val="24"/>
          <w:szCs w:val="24"/>
          <w:lang w:val="en-US"/>
        </w:rPr>
      </w:pPr>
      <w:r w:rsidRPr="0062357B">
        <w:rPr>
          <w:rFonts w:ascii="Times New Roman" w:hAnsi="Times New Roman"/>
          <w:color w:val="000000" w:themeColor="text1"/>
          <w:sz w:val="24"/>
          <w:szCs w:val="24"/>
          <w:lang w:val="en-US"/>
        </w:rPr>
        <w:t xml:space="preserve">Hypothesis testing obtained data </w:t>
      </w:r>
      <w:proofErr w:type="spellStart"/>
      <w:r w:rsidRPr="0062357B">
        <w:rPr>
          <w:rFonts w:ascii="Times New Roman" w:hAnsi="Times New Roman"/>
          <w:bCs/>
          <w:color w:val="000000" w:themeColor="text1"/>
          <w:sz w:val="24"/>
          <w:szCs w:val="24"/>
          <w:lang w:val="en-US"/>
        </w:rPr>
        <w:t>T</w:t>
      </w:r>
      <w:r w:rsidRPr="0062357B">
        <w:rPr>
          <w:rFonts w:ascii="Times New Roman" w:hAnsi="Times New Roman"/>
          <w:bCs/>
          <w:color w:val="000000" w:themeColor="text1"/>
          <w:sz w:val="24"/>
          <w:szCs w:val="24"/>
          <w:vertAlign w:val="subscript"/>
          <w:lang w:val="en-US"/>
        </w:rPr>
        <w:t>count</w:t>
      </w:r>
      <w:proofErr w:type="spellEnd"/>
      <w:r w:rsidRPr="0062357B">
        <w:rPr>
          <w:rFonts w:ascii="Times New Roman" w:hAnsi="Times New Roman"/>
          <w:bCs/>
          <w:color w:val="000000" w:themeColor="text1"/>
          <w:sz w:val="24"/>
          <w:szCs w:val="24"/>
          <w:lang w:val="en-US"/>
        </w:rPr>
        <w:t xml:space="preserve"> </w:t>
      </w:r>
      <w:r w:rsidRPr="0062357B">
        <w:rPr>
          <w:rFonts w:ascii="Times New Roman" w:hAnsi="Times New Roman"/>
          <w:color w:val="000000" w:themeColor="text1"/>
          <w:sz w:val="24"/>
          <w:szCs w:val="24"/>
          <w:lang w:val="en-US"/>
        </w:rPr>
        <w:t xml:space="preserve">9.35 &gt; </w:t>
      </w:r>
      <w:proofErr w:type="spellStart"/>
      <w:r w:rsidRPr="0062357B">
        <w:rPr>
          <w:rFonts w:ascii="Times New Roman" w:hAnsi="Times New Roman"/>
          <w:bCs/>
          <w:color w:val="000000" w:themeColor="text1"/>
          <w:sz w:val="24"/>
          <w:szCs w:val="24"/>
          <w:lang w:val="en-US"/>
        </w:rPr>
        <w:t>F</w:t>
      </w:r>
      <w:r w:rsidRPr="0062357B">
        <w:rPr>
          <w:rFonts w:ascii="Times New Roman" w:hAnsi="Times New Roman"/>
          <w:bCs/>
          <w:color w:val="000000" w:themeColor="text1"/>
          <w:sz w:val="24"/>
          <w:szCs w:val="24"/>
          <w:vertAlign w:val="subscript"/>
          <w:lang w:val="en-US"/>
        </w:rPr>
        <w:t>table</w:t>
      </w:r>
      <w:proofErr w:type="spellEnd"/>
      <w:r w:rsidRPr="0062357B">
        <w:rPr>
          <w:rFonts w:ascii="Times New Roman" w:hAnsi="Times New Roman"/>
          <w:color w:val="000000" w:themeColor="text1"/>
          <w:sz w:val="24"/>
          <w:szCs w:val="24"/>
          <w:lang w:val="en-US"/>
        </w:rPr>
        <w:t xml:space="preserve"> 2.34; then H0 is rejected. It means that there is an influence of the group investigation cooperative learning model on student learning outcomes.</w:t>
      </w:r>
    </w:p>
    <w:p w14:paraId="5D788D33" w14:textId="77777777" w:rsidR="00C82B74" w:rsidRPr="0062357B" w:rsidRDefault="00C82B74" w:rsidP="00B82283">
      <w:pPr>
        <w:pStyle w:val="ListParagraph"/>
        <w:numPr>
          <w:ilvl w:val="0"/>
          <w:numId w:val="13"/>
        </w:numPr>
        <w:spacing w:after="0"/>
        <w:jc w:val="both"/>
        <w:rPr>
          <w:rFonts w:ascii="Times New Roman" w:hAnsi="Times New Roman"/>
          <w:color w:val="000000" w:themeColor="text1"/>
          <w:sz w:val="24"/>
          <w:szCs w:val="24"/>
          <w:lang w:val="en-US"/>
        </w:rPr>
      </w:pPr>
      <w:r w:rsidRPr="0062357B">
        <w:rPr>
          <w:rFonts w:ascii="Times New Roman" w:hAnsi="Times New Roman"/>
          <w:color w:val="000000" w:themeColor="text1"/>
          <w:sz w:val="24"/>
          <w:szCs w:val="24"/>
          <w:lang w:val="en-US"/>
        </w:rPr>
        <w:t>The Effect Size of implementing the Group Investigation (GI) type cooperative learning model on ecosystem material affects students' understanding and learning outcomes, that is (d) 1.64 (significant criteria).</w:t>
      </w:r>
    </w:p>
    <w:p w14:paraId="040D0206" w14:textId="77777777" w:rsidR="00D90B4D" w:rsidRDefault="00D90B4D" w:rsidP="00C82B74">
      <w:pPr>
        <w:spacing w:after="0" w:line="240" w:lineRule="auto"/>
        <w:rPr>
          <w:rFonts w:ascii="Times New Roman" w:hAnsi="Times New Roman"/>
          <w:b/>
          <w:bCs/>
          <w:color w:val="000000" w:themeColor="text1"/>
          <w:sz w:val="24"/>
          <w:szCs w:val="24"/>
          <w:lang w:val="en-US"/>
        </w:rPr>
      </w:pPr>
    </w:p>
    <w:p w14:paraId="68DDA85B" w14:textId="629C21A9" w:rsidR="00C82B74" w:rsidRPr="0062357B" w:rsidRDefault="00B82283" w:rsidP="00B82283">
      <w:pPr>
        <w:spacing w:after="120" w:line="240" w:lineRule="auto"/>
        <w:rPr>
          <w:rFonts w:ascii="Times New Roman" w:hAnsi="Times New Roman"/>
          <w:b/>
          <w:bCs/>
          <w:color w:val="000000" w:themeColor="text1"/>
          <w:sz w:val="24"/>
          <w:szCs w:val="24"/>
          <w:lang w:val="en-US"/>
        </w:rPr>
      </w:pPr>
      <w:r>
        <w:rPr>
          <w:rFonts w:ascii="Times New Roman" w:hAnsi="Times New Roman"/>
          <w:b/>
          <w:bCs/>
          <w:color w:val="000000" w:themeColor="text1"/>
          <w:sz w:val="24"/>
          <w:szCs w:val="24"/>
          <w:lang w:val="en-US"/>
        </w:rPr>
        <w:t>DAFTAR PUSTAKA</w:t>
      </w:r>
    </w:p>
    <w:p w14:paraId="6AE48077" w14:textId="77777777" w:rsidR="00B82283" w:rsidRDefault="00C82B74" w:rsidP="00B82283">
      <w:pPr>
        <w:pStyle w:val="Default"/>
        <w:ind w:left="709" w:hanging="709"/>
        <w:jc w:val="both"/>
        <w:rPr>
          <w:color w:val="000000" w:themeColor="text1"/>
          <w:lang w:val="it-IT"/>
        </w:rPr>
      </w:pPr>
      <w:proofErr w:type="spellStart"/>
      <w:r w:rsidRPr="0062357B">
        <w:rPr>
          <w:color w:val="000000" w:themeColor="text1"/>
        </w:rPr>
        <w:t>Depdiknas</w:t>
      </w:r>
      <w:proofErr w:type="spellEnd"/>
      <w:r w:rsidRPr="0062357B">
        <w:rPr>
          <w:color w:val="000000" w:themeColor="text1"/>
        </w:rPr>
        <w:t xml:space="preserve">. 2007. </w:t>
      </w:r>
      <w:r w:rsidRPr="0062357B">
        <w:rPr>
          <w:i/>
          <w:iCs/>
          <w:color w:val="000000" w:themeColor="text1"/>
        </w:rPr>
        <w:t>Kamus Bahasa Indonesia</w:t>
      </w:r>
      <w:r w:rsidRPr="0062357B">
        <w:rPr>
          <w:color w:val="000000" w:themeColor="text1"/>
        </w:rPr>
        <w:t xml:space="preserve">. </w:t>
      </w:r>
      <w:r w:rsidRPr="00E37DC4">
        <w:rPr>
          <w:color w:val="000000" w:themeColor="text1"/>
          <w:lang w:val="it-IT"/>
        </w:rPr>
        <w:t xml:space="preserve">Jakarta: Tesaurus Pusat Bahasa Indonesia. </w:t>
      </w:r>
    </w:p>
    <w:p w14:paraId="608A1DDA" w14:textId="77777777" w:rsidR="00B82283" w:rsidRDefault="00C82B74" w:rsidP="00B82283">
      <w:pPr>
        <w:pStyle w:val="Default"/>
        <w:ind w:left="709" w:hanging="709"/>
        <w:jc w:val="both"/>
        <w:rPr>
          <w:color w:val="000000" w:themeColor="text1"/>
          <w:lang w:val="it-IT"/>
        </w:rPr>
      </w:pPr>
      <w:proofErr w:type="spellStart"/>
      <w:r w:rsidRPr="0062357B">
        <w:rPr>
          <w:color w:val="000000" w:themeColor="text1"/>
        </w:rPr>
        <w:t>Dewiki</w:t>
      </w:r>
      <w:proofErr w:type="spellEnd"/>
      <w:r w:rsidRPr="0062357B">
        <w:rPr>
          <w:color w:val="000000" w:themeColor="text1"/>
        </w:rPr>
        <w:t xml:space="preserve">, S and </w:t>
      </w:r>
      <w:proofErr w:type="spellStart"/>
      <w:r w:rsidRPr="0062357B">
        <w:rPr>
          <w:color w:val="000000" w:themeColor="text1"/>
        </w:rPr>
        <w:t>Yuniati</w:t>
      </w:r>
      <w:proofErr w:type="spellEnd"/>
      <w:r w:rsidRPr="0062357B">
        <w:rPr>
          <w:color w:val="000000" w:themeColor="text1"/>
        </w:rPr>
        <w:t xml:space="preserve">, S. 2006. </w:t>
      </w:r>
      <w:r w:rsidRPr="00E37DC4">
        <w:rPr>
          <w:i/>
          <w:color w:val="000000" w:themeColor="text1"/>
          <w:lang w:val="it-IT"/>
        </w:rPr>
        <w:t>Ilmu Alamiah Dasar</w:t>
      </w:r>
      <w:r w:rsidRPr="00E37DC4">
        <w:rPr>
          <w:color w:val="000000" w:themeColor="text1"/>
          <w:lang w:val="it-IT"/>
        </w:rPr>
        <w:t>. Jakarta: Universitas Terbuka.</w:t>
      </w:r>
    </w:p>
    <w:p w14:paraId="7F94CBC4" w14:textId="77777777" w:rsidR="00B82283" w:rsidRDefault="00C82B74" w:rsidP="00B82283">
      <w:pPr>
        <w:pStyle w:val="Default"/>
        <w:ind w:left="709" w:hanging="709"/>
        <w:jc w:val="both"/>
        <w:rPr>
          <w:color w:val="000000" w:themeColor="text1"/>
          <w:lang w:val="it-IT"/>
        </w:rPr>
      </w:pPr>
      <w:proofErr w:type="spellStart"/>
      <w:r w:rsidRPr="0062357B">
        <w:rPr>
          <w:color w:val="000000" w:themeColor="text1"/>
        </w:rPr>
        <w:t>Dimyati</w:t>
      </w:r>
      <w:proofErr w:type="spellEnd"/>
      <w:r w:rsidRPr="0062357B">
        <w:rPr>
          <w:color w:val="000000" w:themeColor="text1"/>
        </w:rPr>
        <w:t xml:space="preserve"> and </w:t>
      </w:r>
      <w:proofErr w:type="spellStart"/>
      <w:r w:rsidRPr="0062357B">
        <w:rPr>
          <w:color w:val="000000" w:themeColor="text1"/>
        </w:rPr>
        <w:t>Mudjiono</w:t>
      </w:r>
      <w:proofErr w:type="spellEnd"/>
      <w:r w:rsidRPr="0062357B">
        <w:rPr>
          <w:color w:val="000000" w:themeColor="text1"/>
          <w:shd w:val="clear" w:color="auto" w:fill="FFFFFF"/>
        </w:rPr>
        <w:t>, (</w:t>
      </w:r>
      <w:r w:rsidRPr="0062357B">
        <w:rPr>
          <w:rStyle w:val="Emphasis"/>
          <w:bCs/>
          <w:color w:val="000000" w:themeColor="text1"/>
          <w:shd w:val="clear" w:color="auto" w:fill="FFFFFF"/>
        </w:rPr>
        <w:t>2006</w:t>
      </w:r>
      <w:r w:rsidRPr="0062357B">
        <w:rPr>
          <w:color w:val="000000" w:themeColor="text1"/>
          <w:shd w:val="clear" w:color="auto" w:fill="FFFFFF"/>
        </w:rPr>
        <w:t xml:space="preserve">). </w:t>
      </w:r>
      <w:proofErr w:type="spellStart"/>
      <w:r w:rsidRPr="0062357B">
        <w:rPr>
          <w:i/>
          <w:color w:val="000000" w:themeColor="text1"/>
          <w:shd w:val="clear" w:color="auto" w:fill="FFFFFF"/>
        </w:rPr>
        <w:t>Belajar</w:t>
      </w:r>
      <w:proofErr w:type="spellEnd"/>
      <w:r w:rsidRPr="0062357B">
        <w:rPr>
          <w:i/>
          <w:color w:val="000000" w:themeColor="text1"/>
          <w:shd w:val="clear" w:color="auto" w:fill="FFFFFF"/>
        </w:rPr>
        <w:t xml:space="preserve"> dan </w:t>
      </w:r>
      <w:proofErr w:type="spellStart"/>
      <w:r w:rsidRPr="0062357B">
        <w:rPr>
          <w:i/>
          <w:color w:val="000000" w:themeColor="text1"/>
          <w:shd w:val="clear" w:color="auto" w:fill="FFFFFF"/>
        </w:rPr>
        <w:t>Pembelajaran</w:t>
      </w:r>
      <w:proofErr w:type="spellEnd"/>
      <w:r w:rsidRPr="0062357B">
        <w:rPr>
          <w:i/>
          <w:color w:val="000000" w:themeColor="text1"/>
          <w:shd w:val="clear" w:color="auto" w:fill="FFFFFF"/>
        </w:rPr>
        <w:t>.</w:t>
      </w:r>
      <w:r w:rsidRPr="0062357B">
        <w:rPr>
          <w:color w:val="000000" w:themeColor="text1"/>
          <w:shd w:val="clear" w:color="auto" w:fill="FFFFFF"/>
        </w:rPr>
        <w:t xml:space="preserve"> Jakarta: PT. </w:t>
      </w:r>
      <w:proofErr w:type="spellStart"/>
      <w:r w:rsidRPr="0062357B">
        <w:rPr>
          <w:color w:val="000000" w:themeColor="text1"/>
          <w:shd w:val="clear" w:color="auto" w:fill="FFFFFF"/>
        </w:rPr>
        <w:t>Rineka</w:t>
      </w:r>
      <w:proofErr w:type="spellEnd"/>
      <w:r w:rsidRPr="0062357B">
        <w:rPr>
          <w:color w:val="000000" w:themeColor="text1"/>
          <w:shd w:val="clear" w:color="auto" w:fill="FFFFFF"/>
        </w:rPr>
        <w:t xml:space="preserve"> Cipta. </w:t>
      </w:r>
    </w:p>
    <w:p w14:paraId="72884977" w14:textId="77777777" w:rsidR="00B82283" w:rsidRDefault="00C82B74" w:rsidP="00B82283">
      <w:pPr>
        <w:pStyle w:val="Default"/>
        <w:ind w:left="709" w:hanging="709"/>
        <w:jc w:val="both"/>
        <w:rPr>
          <w:color w:val="000000" w:themeColor="text1"/>
          <w:lang w:val="it-IT"/>
        </w:rPr>
      </w:pPr>
      <w:proofErr w:type="spellStart"/>
      <w:r w:rsidRPr="00C82B74">
        <w:rPr>
          <w:color w:val="000000" w:themeColor="text1"/>
        </w:rPr>
        <w:t>Djamarah</w:t>
      </w:r>
      <w:proofErr w:type="spellEnd"/>
      <w:r w:rsidRPr="00C82B74">
        <w:rPr>
          <w:color w:val="000000" w:themeColor="text1"/>
        </w:rPr>
        <w:t>, S. 2002</w:t>
      </w:r>
      <w:r w:rsidRPr="00C82B74">
        <w:rPr>
          <w:i/>
          <w:iCs/>
          <w:color w:val="000000" w:themeColor="text1"/>
        </w:rPr>
        <w:t xml:space="preserve">. </w:t>
      </w:r>
      <w:r w:rsidRPr="00E37DC4">
        <w:rPr>
          <w:i/>
          <w:iCs/>
          <w:color w:val="000000" w:themeColor="text1"/>
          <w:lang w:val="it-IT"/>
        </w:rPr>
        <w:t>Sterategi Belajar Mengajar</w:t>
      </w:r>
      <w:r w:rsidRPr="00E37DC4">
        <w:rPr>
          <w:color w:val="000000" w:themeColor="text1"/>
          <w:lang w:val="it-IT"/>
        </w:rPr>
        <w:t xml:space="preserve">. Jakarta: Rineka Cipta. </w:t>
      </w:r>
    </w:p>
    <w:p w14:paraId="0FD50E3E" w14:textId="77777777" w:rsidR="00B82283" w:rsidRDefault="00C82B74" w:rsidP="00B82283">
      <w:pPr>
        <w:pStyle w:val="Default"/>
        <w:ind w:left="709" w:hanging="709"/>
        <w:jc w:val="both"/>
        <w:rPr>
          <w:color w:val="000000" w:themeColor="text1"/>
          <w:lang w:val="it-IT"/>
        </w:rPr>
      </w:pPr>
      <w:r w:rsidRPr="00E37DC4">
        <w:rPr>
          <w:color w:val="000000" w:themeColor="text1"/>
          <w:lang w:val="it-IT"/>
        </w:rPr>
        <w:t xml:space="preserve">Hanafi, M. A. 2013. </w:t>
      </w:r>
      <w:r w:rsidRPr="00E37DC4">
        <w:rPr>
          <w:i/>
          <w:iCs/>
          <w:color w:val="000000" w:themeColor="text1"/>
          <w:lang w:val="it-IT"/>
        </w:rPr>
        <w:t xml:space="preserve">Metode Pembelajaran Kooperatif Tipe Group Investigation Untuk Meningkatkan Kemampuan </w:t>
      </w:r>
      <w:r w:rsidRPr="00E37DC4">
        <w:rPr>
          <w:i/>
          <w:iCs/>
          <w:color w:val="000000" w:themeColor="text1"/>
          <w:lang w:val="it-IT"/>
        </w:rPr>
        <w:t>Membaca (Mahārah al-qirā’ah) Siswa Kelas VIII MTsN Prambanan Klaten Tahun Ajaran 2012/2013</w:t>
      </w:r>
      <w:r w:rsidRPr="00E37DC4">
        <w:rPr>
          <w:color w:val="000000" w:themeColor="text1"/>
          <w:lang w:val="it-IT"/>
        </w:rPr>
        <w:t xml:space="preserve">. Disertasi Tidak Diterbitkan.UIN Sunan Kalijaga. </w:t>
      </w:r>
    </w:p>
    <w:p w14:paraId="00C8A03B" w14:textId="77777777" w:rsidR="00B82283" w:rsidRDefault="00C82B74" w:rsidP="00B82283">
      <w:pPr>
        <w:pStyle w:val="Default"/>
        <w:ind w:left="709" w:hanging="709"/>
        <w:jc w:val="both"/>
        <w:rPr>
          <w:color w:val="000000" w:themeColor="text1"/>
          <w:lang w:val="it-IT"/>
        </w:rPr>
      </w:pPr>
      <w:r w:rsidRPr="00E37DC4">
        <w:rPr>
          <w:color w:val="000000" w:themeColor="text1"/>
          <w:lang w:val="it-IT"/>
        </w:rPr>
        <w:t xml:space="preserve">skandar. 2009. </w:t>
      </w:r>
      <w:r w:rsidRPr="00E37DC4">
        <w:rPr>
          <w:i/>
          <w:color w:val="000000" w:themeColor="text1"/>
          <w:lang w:val="it-IT"/>
        </w:rPr>
        <w:t>Pengajaran dan Pembelajaran</w:t>
      </w:r>
      <w:r w:rsidRPr="00E37DC4">
        <w:rPr>
          <w:color w:val="000000" w:themeColor="text1"/>
          <w:lang w:val="it-IT"/>
        </w:rPr>
        <w:t>. Jakarta: Bumi Aksara.</w:t>
      </w:r>
    </w:p>
    <w:p w14:paraId="2A1AE0D3" w14:textId="77777777" w:rsidR="00B82283" w:rsidRDefault="00C82B74" w:rsidP="00B82283">
      <w:pPr>
        <w:pStyle w:val="Default"/>
        <w:ind w:left="709" w:hanging="709"/>
        <w:jc w:val="both"/>
        <w:rPr>
          <w:color w:val="000000" w:themeColor="text1"/>
          <w:lang w:val="it-IT"/>
        </w:rPr>
      </w:pPr>
      <w:r w:rsidRPr="00E37DC4">
        <w:rPr>
          <w:color w:val="000000" w:themeColor="text1"/>
          <w:lang w:val="it-IT"/>
        </w:rPr>
        <w:t xml:space="preserve">Mappease, M. Y. 2009. Pengaruh Cara dan Motivasi Belajar Terhadap Hasil Belajar Program </w:t>
      </w:r>
      <w:r w:rsidRPr="00E37DC4">
        <w:rPr>
          <w:i/>
          <w:iCs/>
          <w:color w:val="000000" w:themeColor="text1"/>
          <w:lang w:val="it-IT"/>
        </w:rPr>
        <w:t xml:space="preserve">Mable Logic Controler </w:t>
      </w:r>
      <w:r w:rsidRPr="00E37DC4">
        <w:rPr>
          <w:color w:val="000000" w:themeColor="text1"/>
          <w:lang w:val="it-IT"/>
        </w:rPr>
        <w:t xml:space="preserve">(PLC) Siswa Kelas III Jurusan Listrik SMK Negeri 5 Makasar. </w:t>
      </w:r>
    </w:p>
    <w:p w14:paraId="56165846" w14:textId="77777777" w:rsidR="00B82283" w:rsidRDefault="00C82B74" w:rsidP="00B82283">
      <w:pPr>
        <w:pStyle w:val="Default"/>
        <w:ind w:left="709" w:hanging="709"/>
        <w:jc w:val="both"/>
        <w:rPr>
          <w:color w:val="000000" w:themeColor="text1"/>
          <w:lang w:val="it-IT"/>
        </w:rPr>
      </w:pPr>
      <w:proofErr w:type="spellStart"/>
      <w:r w:rsidRPr="0062357B">
        <w:rPr>
          <w:color w:val="000000" w:themeColor="text1"/>
        </w:rPr>
        <w:t>Nurhidayat</w:t>
      </w:r>
      <w:proofErr w:type="spellEnd"/>
      <w:r w:rsidRPr="0062357B">
        <w:rPr>
          <w:color w:val="000000" w:themeColor="text1"/>
        </w:rPr>
        <w:t xml:space="preserve">, A. 2011. </w:t>
      </w:r>
      <w:proofErr w:type="spellStart"/>
      <w:r w:rsidRPr="0062357B">
        <w:rPr>
          <w:i/>
          <w:iCs/>
          <w:color w:val="000000" w:themeColor="text1"/>
        </w:rPr>
        <w:t>Pengaruh</w:t>
      </w:r>
      <w:proofErr w:type="spellEnd"/>
      <w:r w:rsidRPr="0062357B">
        <w:rPr>
          <w:i/>
          <w:iCs/>
          <w:color w:val="000000" w:themeColor="text1"/>
        </w:rPr>
        <w:t xml:space="preserve"> </w:t>
      </w:r>
      <w:proofErr w:type="spellStart"/>
      <w:r w:rsidRPr="0062357B">
        <w:rPr>
          <w:i/>
          <w:iCs/>
          <w:color w:val="000000" w:themeColor="text1"/>
        </w:rPr>
        <w:t>penerapan</w:t>
      </w:r>
      <w:proofErr w:type="spellEnd"/>
      <w:r w:rsidRPr="0062357B">
        <w:rPr>
          <w:i/>
          <w:iCs/>
          <w:color w:val="000000" w:themeColor="text1"/>
        </w:rPr>
        <w:t xml:space="preserve"> model </w:t>
      </w:r>
      <w:proofErr w:type="spellStart"/>
      <w:r w:rsidRPr="0062357B">
        <w:rPr>
          <w:i/>
          <w:iCs/>
          <w:color w:val="000000" w:themeColor="text1"/>
        </w:rPr>
        <w:t>pembelajaran</w:t>
      </w:r>
      <w:proofErr w:type="spellEnd"/>
      <w:r w:rsidRPr="0062357B">
        <w:rPr>
          <w:i/>
          <w:iCs/>
          <w:color w:val="000000" w:themeColor="text1"/>
        </w:rPr>
        <w:t xml:space="preserve"> </w:t>
      </w:r>
      <w:proofErr w:type="spellStart"/>
      <w:r w:rsidRPr="0062357B">
        <w:rPr>
          <w:i/>
          <w:iCs/>
          <w:color w:val="000000" w:themeColor="text1"/>
        </w:rPr>
        <w:t>Kooperatif</w:t>
      </w:r>
      <w:proofErr w:type="spellEnd"/>
      <w:r w:rsidRPr="0062357B">
        <w:rPr>
          <w:i/>
          <w:iCs/>
          <w:color w:val="000000" w:themeColor="text1"/>
        </w:rPr>
        <w:t xml:space="preserve"> </w:t>
      </w:r>
      <w:proofErr w:type="spellStart"/>
      <w:r w:rsidRPr="0062357B">
        <w:rPr>
          <w:i/>
          <w:iCs/>
          <w:color w:val="000000" w:themeColor="text1"/>
        </w:rPr>
        <w:t>Tipe</w:t>
      </w:r>
      <w:proofErr w:type="spellEnd"/>
      <w:r w:rsidRPr="0062357B">
        <w:rPr>
          <w:i/>
          <w:iCs/>
          <w:color w:val="000000" w:themeColor="text1"/>
        </w:rPr>
        <w:t xml:space="preserve"> Group Investigation </w:t>
      </w:r>
      <w:proofErr w:type="spellStart"/>
      <w:r w:rsidRPr="0062357B">
        <w:rPr>
          <w:i/>
          <w:iCs/>
          <w:color w:val="000000" w:themeColor="text1"/>
        </w:rPr>
        <w:t>Terhadap</w:t>
      </w:r>
      <w:proofErr w:type="spellEnd"/>
      <w:r w:rsidRPr="0062357B">
        <w:rPr>
          <w:i/>
          <w:iCs/>
          <w:color w:val="000000" w:themeColor="text1"/>
        </w:rPr>
        <w:t xml:space="preserve"> </w:t>
      </w:r>
      <w:proofErr w:type="spellStart"/>
      <w:r w:rsidRPr="0062357B">
        <w:rPr>
          <w:i/>
          <w:iCs/>
          <w:color w:val="000000" w:themeColor="text1"/>
        </w:rPr>
        <w:t>Aktivitas</w:t>
      </w:r>
      <w:proofErr w:type="spellEnd"/>
      <w:r w:rsidRPr="0062357B">
        <w:rPr>
          <w:i/>
          <w:iCs/>
          <w:color w:val="000000" w:themeColor="text1"/>
        </w:rPr>
        <w:t xml:space="preserve"> dan </w:t>
      </w:r>
      <w:proofErr w:type="spellStart"/>
      <w:r w:rsidRPr="0062357B">
        <w:rPr>
          <w:i/>
          <w:iCs/>
          <w:color w:val="000000" w:themeColor="text1"/>
        </w:rPr>
        <w:t>Penguasaan</w:t>
      </w:r>
      <w:proofErr w:type="spellEnd"/>
      <w:r w:rsidRPr="0062357B">
        <w:rPr>
          <w:i/>
          <w:iCs/>
          <w:color w:val="000000" w:themeColor="text1"/>
        </w:rPr>
        <w:t xml:space="preserve"> </w:t>
      </w:r>
      <w:proofErr w:type="spellStart"/>
      <w:r w:rsidRPr="0062357B">
        <w:rPr>
          <w:i/>
          <w:iCs/>
          <w:color w:val="000000" w:themeColor="text1"/>
        </w:rPr>
        <w:t>Konsep</w:t>
      </w:r>
      <w:proofErr w:type="spellEnd"/>
      <w:r w:rsidRPr="0062357B">
        <w:rPr>
          <w:i/>
          <w:iCs/>
          <w:color w:val="000000" w:themeColor="text1"/>
        </w:rPr>
        <w:t xml:space="preserve"> </w:t>
      </w:r>
      <w:proofErr w:type="spellStart"/>
      <w:r w:rsidRPr="0062357B">
        <w:rPr>
          <w:i/>
          <w:iCs/>
          <w:color w:val="000000" w:themeColor="text1"/>
        </w:rPr>
        <w:t>Biologi</w:t>
      </w:r>
      <w:proofErr w:type="spellEnd"/>
      <w:r w:rsidRPr="0062357B">
        <w:rPr>
          <w:i/>
          <w:iCs/>
          <w:color w:val="000000" w:themeColor="text1"/>
        </w:rPr>
        <w:t xml:space="preserve"> </w:t>
      </w:r>
      <w:proofErr w:type="spellStart"/>
      <w:r w:rsidRPr="0062357B">
        <w:rPr>
          <w:i/>
          <w:iCs/>
          <w:color w:val="000000" w:themeColor="text1"/>
        </w:rPr>
        <w:t>Siswa</w:t>
      </w:r>
      <w:proofErr w:type="spellEnd"/>
      <w:r w:rsidRPr="0062357B">
        <w:rPr>
          <w:i/>
          <w:iCs/>
          <w:color w:val="000000" w:themeColor="text1"/>
        </w:rPr>
        <w:t xml:space="preserve"> </w:t>
      </w:r>
      <w:proofErr w:type="spellStart"/>
      <w:r w:rsidRPr="0062357B">
        <w:rPr>
          <w:i/>
          <w:iCs/>
          <w:color w:val="000000" w:themeColor="text1"/>
        </w:rPr>
        <w:t>Kelas</w:t>
      </w:r>
      <w:proofErr w:type="spellEnd"/>
      <w:r w:rsidRPr="0062357B">
        <w:rPr>
          <w:i/>
          <w:iCs/>
          <w:color w:val="000000" w:themeColor="text1"/>
        </w:rPr>
        <w:t xml:space="preserve"> X SMA N 3 Bantul</w:t>
      </w:r>
      <w:r w:rsidRPr="0062357B">
        <w:rPr>
          <w:color w:val="000000" w:themeColor="text1"/>
        </w:rPr>
        <w:t xml:space="preserve">. </w:t>
      </w:r>
      <w:proofErr w:type="spellStart"/>
      <w:r w:rsidRPr="0062357B">
        <w:rPr>
          <w:color w:val="000000" w:themeColor="text1"/>
        </w:rPr>
        <w:t>Disertasi</w:t>
      </w:r>
      <w:proofErr w:type="spellEnd"/>
      <w:r w:rsidRPr="0062357B">
        <w:rPr>
          <w:color w:val="000000" w:themeColor="text1"/>
        </w:rPr>
        <w:t xml:space="preserve"> Tidak </w:t>
      </w:r>
      <w:proofErr w:type="spellStart"/>
      <w:r w:rsidRPr="0062357B">
        <w:rPr>
          <w:color w:val="000000" w:themeColor="text1"/>
        </w:rPr>
        <w:t>Diterbitkan</w:t>
      </w:r>
      <w:proofErr w:type="spellEnd"/>
      <w:r w:rsidRPr="0062357B">
        <w:rPr>
          <w:color w:val="000000" w:themeColor="text1"/>
        </w:rPr>
        <w:t xml:space="preserve">. Yogyakarta: UIN Sunan </w:t>
      </w:r>
      <w:proofErr w:type="spellStart"/>
      <w:r w:rsidRPr="0062357B">
        <w:rPr>
          <w:color w:val="000000" w:themeColor="text1"/>
        </w:rPr>
        <w:t>Kalijaga</w:t>
      </w:r>
      <w:proofErr w:type="spellEnd"/>
      <w:r w:rsidRPr="0062357B">
        <w:rPr>
          <w:color w:val="000000" w:themeColor="text1"/>
        </w:rPr>
        <w:t xml:space="preserve"> </w:t>
      </w:r>
      <w:proofErr w:type="spellStart"/>
      <w:r w:rsidRPr="0062357B">
        <w:rPr>
          <w:color w:val="000000" w:themeColor="text1"/>
        </w:rPr>
        <w:t>Fakultas</w:t>
      </w:r>
      <w:proofErr w:type="spellEnd"/>
      <w:r w:rsidRPr="0062357B">
        <w:rPr>
          <w:color w:val="000000" w:themeColor="text1"/>
        </w:rPr>
        <w:t xml:space="preserve"> Sains dan </w:t>
      </w:r>
      <w:proofErr w:type="spellStart"/>
      <w:r w:rsidRPr="0062357B">
        <w:rPr>
          <w:color w:val="000000" w:themeColor="text1"/>
        </w:rPr>
        <w:t>Teknologi</w:t>
      </w:r>
      <w:proofErr w:type="spellEnd"/>
      <w:r w:rsidRPr="0062357B">
        <w:rPr>
          <w:color w:val="000000" w:themeColor="text1"/>
        </w:rPr>
        <w:t>.</w:t>
      </w:r>
    </w:p>
    <w:p w14:paraId="59DF9258" w14:textId="77777777" w:rsidR="00B82283" w:rsidRDefault="00C82B74" w:rsidP="00B82283">
      <w:pPr>
        <w:pStyle w:val="Default"/>
        <w:ind w:left="709" w:hanging="709"/>
        <w:jc w:val="both"/>
        <w:rPr>
          <w:color w:val="000000" w:themeColor="text1"/>
          <w:lang w:val="it-IT"/>
        </w:rPr>
      </w:pPr>
      <w:proofErr w:type="spellStart"/>
      <w:r w:rsidRPr="0062357B">
        <w:rPr>
          <w:color w:val="000000" w:themeColor="text1"/>
        </w:rPr>
        <w:t>Slameto</w:t>
      </w:r>
      <w:proofErr w:type="spellEnd"/>
      <w:r w:rsidRPr="0062357B">
        <w:rPr>
          <w:color w:val="000000" w:themeColor="text1"/>
        </w:rPr>
        <w:t xml:space="preserve">, 2003. </w:t>
      </w:r>
      <w:proofErr w:type="spellStart"/>
      <w:r w:rsidRPr="0062357B">
        <w:rPr>
          <w:i/>
          <w:iCs/>
          <w:color w:val="000000" w:themeColor="text1"/>
        </w:rPr>
        <w:t>Belajar</w:t>
      </w:r>
      <w:proofErr w:type="spellEnd"/>
      <w:r w:rsidRPr="0062357B">
        <w:rPr>
          <w:i/>
          <w:iCs/>
          <w:color w:val="000000" w:themeColor="text1"/>
        </w:rPr>
        <w:t xml:space="preserve"> dan </w:t>
      </w:r>
      <w:proofErr w:type="spellStart"/>
      <w:r w:rsidRPr="0062357B">
        <w:rPr>
          <w:i/>
          <w:iCs/>
          <w:color w:val="000000" w:themeColor="text1"/>
        </w:rPr>
        <w:t>faktor-faktor</w:t>
      </w:r>
      <w:proofErr w:type="spellEnd"/>
      <w:r w:rsidRPr="0062357B">
        <w:rPr>
          <w:i/>
          <w:iCs/>
          <w:color w:val="000000" w:themeColor="text1"/>
        </w:rPr>
        <w:t xml:space="preserve"> yang </w:t>
      </w:r>
      <w:proofErr w:type="spellStart"/>
      <w:r w:rsidRPr="0062357B">
        <w:rPr>
          <w:i/>
          <w:iCs/>
          <w:color w:val="000000" w:themeColor="text1"/>
        </w:rPr>
        <w:t>mempengaruhinya</w:t>
      </w:r>
      <w:proofErr w:type="spellEnd"/>
      <w:r w:rsidRPr="0062357B">
        <w:rPr>
          <w:color w:val="000000" w:themeColor="text1"/>
        </w:rPr>
        <w:t xml:space="preserve">. </w:t>
      </w:r>
      <w:r w:rsidRPr="00E37DC4">
        <w:rPr>
          <w:color w:val="000000" w:themeColor="text1"/>
          <w:lang w:val="it-IT"/>
        </w:rPr>
        <w:t>Jakarta: Rineka Cipta.</w:t>
      </w:r>
    </w:p>
    <w:p w14:paraId="29AECCFD" w14:textId="77777777" w:rsidR="00B82283" w:rsidRDefault="00C82B74" w:rsidP="00B82283">
      <w:pPr>
        <w:pStyle w:val="Default"/>
        <w:ind w:left="709" w:hanging="709"/>
        <w:jc w:val="both"/>
        <w:rPr>
          <w:color w:val="000000" w:themeColor="text1"/>
          <w:lang w:val="it-IT"/>
        </w:rPr>
      </w:pPr>
      <w:r w:rsidRPr="00E37DC4">
        <w:rPr>
          <w:color w:val="000000" w:themeColor="text1"/>
          <w:lang w:val="it-IT"/>
        </w:rPr>
        <w:t xml:space="preserve">Slavin, R. E. 2010. </w:t>
      </w:r>
      <w:proofErr w:type="spellStart"/>
      <w:r w:rsidRPr="0062357B">
        <w:rPr>
          <w:i/>
          <w:iCs/>
          <w:color w:val="000000" w:themeColor="text1"/>
        </w:rPr>
        <w:t>Cooperatif</w:t>
      </w:r>
      <w:proofErr w:type="spellEnd"/>
      <w:r w:rsidRPr="0062357B">
        <w:rPr>
          <w:i/>
          <w:iCs/>
          <w:color w:val="000000" w:themeColor="text1"/>
        </w:rPr>
        <w:t xml:space="preserve"> Learning: Teori, Riset dan </w:t>
      </w:r>
      <w:proofErr w:type="spellStart"/>
      <w:r w:rsidRPr="0062357B">
        <w:rPr>
          <w:i/>
          <w:iCs/>
          <w:color w:val="000000" w:themeColor="text1"/>
        </w:rPr>
        <w:t>Praktik</w:t>
      </w:r>
      <w:proofErr w:type="spellEnd"/>
      <w:r w:rsidRPr="0062357B">
        <w:rPr>
          <w:color w:val="000000" w:themeColor="text1"/>
        </w:rPr>
        <w:t xml:space="preserve">. Bandung: Nusa Media. </w:t>
      </w:r>
    </w:p>
    <w:p w14:paraId="60412A68" w14:textId="77777777" w:rsidR="00B82283" w:rsidRDefault="00C82B74" w:rsidP="00B82283">
      <w:pPr>
        <w:pStyle w:val="Default"/>
        <w:ind w:left="709" w:hanging="709"/>
        <w:jc w:val="both"/>
        <w:rPr>
          <w:color w:val="000000" w:themeColor="text1"/>
          <w:shd w:val="clear" w:color="auto" w:fill="FFFFFF"/>
        </w:rPr>
      </w:pPr>
      <w:proofErr w:type="spellStart"/>
      <w:r w:rsidRPr="0062357B">
        <w:rPr>
          <w:rStyle w:val="Emphasis"/>
          <w:bCs/>
          <w:i w:val="0"/>
          <w:iCs w:val="0"/>
          <w:color w:val="000000" w:themeColor="text1"/>
          <w:shd w:val="clear" w:color="auto" w:fill="FFFFFF"/>
        </w:rPr>
        <w:t>Sudjana</w:t>
      </w:r>
      <w:proofErr w:type="spellEnd"/>
      <w:r w:rsidRPr="0062357B">
        <w:rPr>
          <w:i/>
          <w:iCs/>
          <w:color w:val="000000" w:themeColor="text1"/>
          <w:shd w:val="clear" w:color="auto" w:fill="FFFFFF"/>
        </w:rPr>
        <w:t>. (</w:t>
      </w:r>
      <w:r w:rsidRPr="0062357B">
        <w:rPr>
          <w:rStyle w:val="Emphasis"/>
          <w:bCs/>
          <w:i w:val="0"/>
          <w:iCs w:val="0"/>
          <w:color w:val="000000" w:themeColor="text1"/>
          <w:shd w:val="clear" w:color="auto" w:fill="FFFFFF"/>
        </w:rPr>
        <w:t>2002</w:t>
      </w:r>
      <w:r w:rsidRPr="0062357B">
        <w:rPr>
          <w:i/>
          <w:iCs/>
          <w:color w:val="000000" w:themeColor="text1"/>
          <w:shd w:val="clear" w:color="auto" w:fill="FFFFFF"/>
        </w:rPr>
        <w:t>).</w:t>
      </w:r>
      <w:r w:rsidRPr="0062357B">
        <w:rPr>
          <w:color w:val="000000" w:themeColor="text1"/>
          <w:shd w:val="clear" w:color="auto" w:fill="FFFFFF"/>
        </w:rPr>
        <w:t xml:space="preserve"> </w:t>
      </w:r>
      <w:proofErr w:type="spellStart"/>
      <w:r w:rsidRPr="0062357B">
        <w:rPr>
          <w:i/>
          <w:color w:val="000000" w:themeColor="text1"/>
          <w:shd w:val="clear" w:color="auto" w:fill="FFFFFF"/>
        </w:rPr>
        <w:t>Penilaian</w:t>
      </w:r>
      <w:proofErr w:type="spellEnd"/>
      <w:r w:rsidRPr="0062357B">
        <w:rPr>
          <w:i/>
          <w:color w:val="000000" w:themeColor="text1"/>
          <w:shd w:val="clear" w:color="auto" w:fill="FFFFFF"/>
        </w:rPr>
        <w:t xml:space="preserve"> Hasil Proses </w:t>
      </w:r>
      <w:proofErr w:type="spellStart"/>
      <w:r w:rsidRPr="0062357B">
        <w:rPr>
          <w:i/>
          <w:color w:val="000000" w:themeColor="text1"/>
          <w:shd w:val="clear" w:color="auto" w:fill="FFFFFF"/>
        </w:rPr>
        <w:t>Belajar</w:t>
      </w:r>
      <w:proofErr w:type="spellEnd"/>
      <w:r w:rsidRPr="0062357B">
        <w:rPr>
          <w:i/>
          <w:color w:val="000000" w:themeColor="text1"/>
          <w:shd w:val="clear" w:color="auto" w:fill="FFFFFF"/>
        </w:rPr>
        <w:t xml:space="preserve"> </w:t>
      </w:r>
      <w:proofErr w:type="spellStart"/>
      <w:r w:rsidRPr="0062357B">
        <w:rPr>
          <w:i/>
          <w:color w:val="000000" w:themeColor="text1"/>
          <w:shd w:val="clear" w:color="auto" w:fill="FFFFFF"/>
        </w:rPr>
        <w:t>Mengajar</w:t>
      </w:r>
      <w:proofErr w:type="spellEnd"/>
      <w:r w:rsidRPr="0062357B">
        <w:rPr>
          <w:i/>
          <w:color w:val="000000" w:themeColor="text1"/>
          <w:shd w:val="clear" w:color="auto" w:fill="FFFFFF"/>
        </w:rPr>
        <w:t>.</w:t>
      </w:r>
      <w:r w:rsidRPr="0062357B">
        <w:rPr>
          <w:color w:val="000000" w:themeColor="text1"/>
          <w:shd w:val="clear" w:color="auto" w:fill="FFFFFF"/>
        </w:rPr>
        <w:t xml:space="preserve"> Bandung: </w:t>
      </w:r>
      <w:proofErr w:type="spellStart"/>
      <w:r w:rsidRPr="0062357B">
        <w:rPr>
          <w:color w:val="000000" w:themeColor="text1"/>
          <w:shd w:val="clear" w:color="auto" w:fill="FFFFFF"/>
        </w:rPr>
        <w:t>Remaja</w:t>
      </w:r>
      <w:proofErr w:type="spellEnd"/>
    </w:p>
    <w:p w14:paraId="4FFF57AA" w14:textId="77777777" w:rsidR="00B82283" w:rsidRDefault="00C82B74" w:rsidP="00B82283">
      <w:pPr>
        <w:pStyle w:val="Default"/>
        <w:ind w:left="709" w:hanging="709"/>
        <w:jc w:val="both"/>
        <w:rPr>
          <w:color w:val="000000" w:themeColor="text1"/>
          <w:lang w:val="it-IT"/>
        </w:rPr>
      </w:pPr>
      <w:r w:rsidRPr="00E37DC4">
        <w:rPr>
          <w:color w:val="000000" w:themeColor="text1"/>
          <w:lang w:val="it-IT"/>
        </w:rPr>
        <w:t xml:space="preserve">Sugiyono. 2013. </w:t>
      </w:r>
      <w:r w:rsidRPr="00E37DC4">
        <w:rPr>
          <w:i/>
          <w:color w:val="000000" w:themeColor="text1"/>
          <w:lang w:val="it-IT"/>
        </w:rPr>
        <w:t>Metode Penelitian Kuantitatif, Kualitatif, dan R &amp; D</w:t>
      </w:r>
      <w:r w:rsidRPr="00E37DC4">
        <w:rPr>
          <w:color w:val="000000" w:themeColor="text1"/>
          <w:lang w:val="it-IT"/>
        </w:rPr>
        <w:t>. Bandung:  Alfabeta.</w:t>
      </w:r>
    </w:p>
    <w:p w14:paraId="1F2FEBD0" w14:textId="77777777" w:rsidR="007B4332" w:rsidRDefault="00C82B74" w:rsidP="007B4332">
      <w:pPr>
        <w:pStyle w:val="Default"/>
        <w:ind w:left="709" w:hanging="709"/>
        <w:jc w:val="both"/>
        <w:rPr>
          <w:color w:val="000000" w:themeColor="text1"/>
          <w:lang w:val="it-IT"/>
        </w:rPr>
      </w:pPr>
      <w:r w:rsidRPr="00E37DC4">
        <w:rPr>
          <w:color w:val="000000" w:themeColor="text1"/>
          <w:lang w:val="it-IT"/>
        </w:rPr>
        <w:t xml:space="preserve">Sukardi. 2008. </w:t>
      </w:r>
      <w:r w:rsidRPr="00E37DC4">
        <w:rPr>
          <w:i/>
          <w:color w:val="000000" w:themeColor="text1"/>
          <w:lang w:val="it-IT"/>
        </w:rPr>
        <w:t>Evaluasi Pengajaran</w:t>
      </w:r>
      <w:r w:rsidRPr="00E37DC4">
        <w:rPr>
          <w:color w:val="000000" w:themeColor="text1"/>
          <w:lang w:val="it-IT"/>
        </w:rPr>
        <w:t>. Depdikbud.</w:t>
      </w:r>
    </w:p>
    <w:p w14:paraId="4FEAD20F" w14:textId="77777777" w:rsidR="007B4332" w:rsidRDefault="00C82B74" w:rsidP="007B4332">
      <w:pPr>
        <w:pStyle w:val="Default"/>
        <w:ind w:left="709" w:hanging="709"/>
        <w:jc w:val="both"/>
        <w:rPr>
          <w:color w:val="000000" w:themeColor="text1"/>
          <w:lang w:val="it-IT"/>
        </w:rPr>
      </w:pPr>
      <w:r w:rsidRPr="00E37DC4">
        <w:rPr>
          <w:color w:val="000000" w:themeColor="text1"/>
          <w:lang w:val="it-IT"/>
        </w:rPr>
        <w:t xml:space="preserve">Sulistyorini, A. 2009. </w:t>
      </w:r>
      <w:r w:rsidRPr="00E37DC4">
        <w:rPr>
          <w:i/>
          <w:color w:val="000000" w:themeColor="text1"/>
          <w:lang w:val="it-IT"/>
        </w:rPr>
        <w:t>Biologi Kelas X .</w:t>
      </w:r>
      <w:r w:rsidRPr="00E37DC4">
        <w:rPr>
          <w:color w:val="000000" w:themeColor="text1"/>
          <w:lang w:val="it-IT"/>
        </w:rPr>
        <w:t xml:space="preserve"> Jakarta. Departemen Pendidikan Nasional. PT Balai Pustaka.</w:t>
      </w:r>
    </w:p>
    <w:p w14:paraId="64AE2194" w14:textId="77777777" w:rsidR="007B4332" w:rsidRDefault="00C82B74" w:rsidP="007B4332">
      <w:pPr>
        <w:pStyle w:val="Default"/>
        <w:ind w:left="709" w:hanging="709"/>
        <w:jc w:val="both"/>
        <w:rPr>
          <w:color w:val="000000" w:themeColor="text1"/>
          <w:lang w:val="it-IT"/>
        </w:rPr>
      </w:pPr>
      <w:r w:rsidRPr="00E37DC4">
        <w:rPr>
          <w:color w:val="000000" w:themeColor="text1"/>
          <w:lang w:val="it-IT"/>
        </w:rPr>
        <w:t>Sumarmi, 2012</w:t>
      </w:r>
      <w:r w:rsidRPr="00E37DC4">
        <w:rPr>
          <w:i/>
          <w:iCs/>
          <w:color w:val="000000" w:themeColor="text1"/>
          <w:lang w:val="it-IT"/>
        </w:rPr>
        <w:t>. Model-Model Pembelajaran Geografi</w:t>
      </w:r>
      <w:r w:rsidRPr="00E37DC4">
        <w:rPr>
          <w:color w:val="000000" w:themeColor="text1"/>
          <w:lang w:val="it-IT"/>
        </w:rPr>
        <w:t>. Malang: Aditya Media.</w:t>
      </w:r>
    </w:p>
    <w:p w14:paraId="3B164A65" w14:textId="77777777" w:rsidR="007B4332" w:rsidRDefault="00C82B74" w:rsidP="007B4332">
      <w:pPr>
        <w:pStyle w:val="Default"/>
        <w:ind w:left="709" w:hanging="709"/>
        <w:jc w:val="both"/>
        <w:rPr>
          <w:color w:val="000000" w:themeColor="text1"/>
          <w:lang w:val="it-IT"/>
        </w:rPr>
      </w:pPr>
      <w:r w:rsidRPr="00E37DC4">
        <w:rPr>
          <w:rStyle w:val="Emphasis"/>
          <w:bCs/>
          <w:i w:val="0"/>
          <w:iCs w:val="0"/>
          <w:color w:val="000000" w:themeColor="text1"/>
          <w:shd w:val="clear" w:color="auto" w:fill="FFFFFF"/>
          <w:lang w:val="it-IT"/>
        </w:rPr>
        <w:t>Susanti</w:t>
      </w:r>
      <w:r w:rsidRPr="00E37DC4">
        <w:rPr>
          <w:color w:val="000000" w:themeColor="text1"/>
          <w:shd w:val="clear" w:color="auto" w:fill="FFFFFF"/>
          <w:lang w:val="it-IT"/>
        </w:rPr>
        <w:t> R., </w:t>
      </w:r>
      <w:r w:rsidRPr="00E37DC4">
        <w:rPr>
          <w:rStyle w:val="Emphasis"/>
          <w:bCs/>
          <w:color w:val="000000" w:themeColor="text1"/>
          <w:shd w:val="clear" w:color="auto" w:fill="FFFFFF"/>
          <w:lang w:val="it-IT"/>
        </w:rPr>
        <w:t>2012.</w:t>
      </w:r>
      <w:r w:rsidRPr="00E37DC4">
        <w:rPr>
          <w:color w:val="000000" w:themeColor="text1"/>
          <w:shd w:val="clear" w:color="auto" w:fill="FFFFFF"/>
          <w:lang w:val="it-IT"/>
        </w:rPr>
        <w:t> </w:t>
      </w:r>
      <w:proofErr w:type="spellStart"/>
      <w:r w:rsidRPr="0062357B">
        <w:rPr>
          <w:i/>
          <w:color w:val="000000" w:themeColor="text1"/>
          <w:shd w:val="clear" w:color="auto" w:fill="FFFFFF"/>
        </w:rPr>
        <w:t>Analisis</w:t>
      </w:r>
      <w:proofErr w:type="spellEnd"/>
      <w:r w:rsidRPr="0062357B">
        <w:rPr>
          <w:i/>
          <w:color w:val="000000" w:themeColor="text1"/>
          <w:shd w:val="clear" w:color="auto" w:fill="FFFFFF"/>
        </w:rPr>
        <w:t xml:space="preserve"> </w:t>
      </w:r>
      <w:proofErr w:type="spellStart"/>
      <w:r w:rsidRPr="0062357B">
        <w:rPr>
          <w:i/>
          <w:color w:val="000000" w:themeColor="text1"/>
          <w:shd w:val="clear" w:color="auto" w:fill="FFFFFF"/>
        </w:rPr>
        <w:t>Senyawa</w:t>
      </w:r>
      <w:proofErr w:type="spellEnd"/>
      <w:r w:rsidRPr="0062357B">
        <w:rPr>
          <w:i/>
          <w:color w:val="000000" w:themeColor="text1"/>
          <w:shd w:val="clear" w:color="auto" w:fill="FFFFFF"/>
        </w:rPr>
        <w:t xml:space="preserve"> </w:t>
      </w:r>
      <w:proofErr w:type="spellStart"/>
      <w:r w:rsidRPr="0062357B">
        <w:rPr>
          <w:i/>
          <w:color w:val="000000" w:themeColor="text1"/>
          <w:shd w:val="clear" w:color="auto" w:fill="FFFFFF"/>
        </w:rPr>
        <w:t>Fenolik</w:t>
      </w:r>
      <w:proofErr w:type="spellEnd"/>
      <w:r w:rsidRPr="0062357B">
        <w:rPr>
          <w:i/>
          <w:color w:val="000000" w:themeColor="text1"/>
          <w:shd w:val="clear" w:color="auto" w:fill="FFFFFF"/>
        </w:rPr>
        <w:t>, 43-65.</w:t>
      </w:r>
      <w:r w:rsidRPr="0062357B">
        <w:rPr>
          <w:color w:val="000000" w:themeColor="text1"/>
          <w:shd w:val="clear" w:color="auto" w:fill="FFFFFF"/>
        </w:rPr>
        <w:t xml:space="preserve"> Universitas. </w:t>
      </w:r>
      <w:proofErr w:type="spellStart"/>
      <w:r w:rsidRPr="0062357B">
        <w:rPr>
          <w:color w:val="000000" w:themeColor="text1"/>
          <w:shd w:val="clear" w:color="auto" w:fill="FFFFFF"/>
        </w:rPr>
        <w:t>Diponegoro</w:t>
      </w:r>
      <w:proofErr w:type="spellEnd"/>
      <w:r w:rsidRPr="0062357B">
        <w:rPr>
          <w:color w:val="000000" w:themeColor="text1"/>
          <w:shd w:val="clear" w:color="auto" w:fill="FFFFFF"/>
        </w:rPr>
        <w:t xml:space="preserve"> Press, Semarang.</w:t>
      </w:r>
    </w:p>
    <w:p w14:paraId="2A976EF9" w14:textId="77777777" w:rsidR="007B4332" w:rsidRDefault="00C82B74" w:rsidP="007B4332">
      <w:pPr>
        <w:pStyle w:val="Default"/>
        <w:ind w:left="709" w:hanging="709"/>
        <w:jc w:val="both"/>
        <w:rPr>
          <w:color w:val="000000" w:themeColor="text1"/>
        </w:rPr>
      </w:pPr>
      <w:proofErr w:type="spellStart"/>
      <w:r w:rsidRPr="0062357B">
        <w:rPr>
          <w:color w:val="000000" w:themeColor="text1"/>
        </w:rPr>
        <w:t>Sutama</w:t>
      </w:r>
      <w:proofErr w:type="spellEnd"/>
      <w:r w:rsidRPr="0062357B">
        <w:rPr>
          <w:color w:val="000000" w:themeColor="text1"/>
        </w:rPr>
        <w:t xml:space="preserve">. 2007. Model </w:t>
      </w:r>
      <w:proofErr w:type="spellStart"/>
      <w:r w:rsidRPr="0062357B">
        <w:rPr>
          <w:color w:val="000000" w:themeColor="text1"/>
        </w:rPr>
        <w:t>Pembelajaran</w:t>
      </w:r>
      <w:proofErr w:type="spellEnd"/>
      <w:r w:rsidRPr="0062357B">
        <w:rPr>
          <w:color w:val="000000" w:themeColor="text1"/>
        </w:rPr>
        <w:t xml:space="preserve"> </w:t>
      </w:r>
      <w:proofErr w:type="spellStart"/>
      <w:r w:rsidRPr="0062357B">
        <w:rPr>
          <w:color w:val="000000" w:themeColor="text1"/>
        </w:rPr>
        <w:t>Kooperatif</w:t>
      </w:r>
      <w:proofErr w:type="spellEnd"/>
      <w:r w:rsidRPr="0062357B">
        <w:rPr>
          <w:color w:val="000000" w:themeColor="text1"/>
        </w:rPr>
        <w:t xml:space="preserve"> </w:t>
      </w:r>
      <w:proofErr w:type="spellStart"/>
      <w:r w:rsidRPr="0062357B">
        <w:rPr>
          <w:color w:val="000000" w:themeColor="text1"/>
        </w:rPr>
        <w:t>Tipe</w:t>
      </w:r>
      <w:proofErr w:type="spellEnd"/>
      <w:r w:rsidRPr="0062357B">
        <w:rPr>
          <w:color w:val="000000" w:themeColor="text1"/>
        </w:rPr>
        <w:t xml:space="preserve"> </w:t>
      </w:r>
      <w:r w:rsidRPr="0062357B">
        <w:rPr>
          <w:i/>
          <w:iCs/>
          <w:color w:val="000000" w:themeColor="text1"/>
        </w:rPr>
        <w:t xml:space="preserve">Group Investigation </w:t>
      </w:r>
      <w:proofErr w:type="spellStart"/>
      <w:r w:rsidRPr="0062357B">
        <w:rPr>
          <w:color w:val="000000" w:themeColor="text1"/>
        </w:rPr>
        <w:t>Untuk</w:t>
      </w:r>
      <w:proofErr w:type="spellEnd"/>
      <w:r w:rsidRPr="0062357B">
        <w:rPr>
          <w:color w:val="000000" w:themeColor="text1"/>
        </w:rPr>
        <w:t xml:space="preserve"> </w:t>
      </w:r>
      <w:proofErr w:type="spellStart"/>
      <w:r w:rsidRPr="0062357B">
        <w:rPr>
          <w:color w:val="000000" w:themeColor="text1"/>
        </w:rPr>
        <w:t>Pengembangan</w:t>
      </w:r>
      <w:proofErr w:type="spellEnd"/>
      <w:r w:rsidRPr="0062357B">
        <w:rPr>
          <w:color w:val="000000" w:themeColor="text1"/>
        </w:rPr>
        <w:t xml:space="preserve"> </w:t>
      </w:r>
      <w:proofErr w:type="spellStart"/>
      <w:r w:rsidRPr="0062357B">
        <w:rPr>
          <w:color w:val="000000" w:themeColor="text1"/>
        </w:rPr>
        <w:t>Kreativitas</w:t>
      </w:r>
      <w:proofErr w:type="spellEnd"/>
      <w:r w:rsidRPr="0062357B">
        <w:rPr>
          <w:color w:val="000000" w:themeColor="text1"/>
        </w:rPr>
        <w:t xml:space="preserve"> </w:t>
      </w:r>
      <w:proofErr w:type="spellStart"/>
      <w:r w:rsidRPr="0062357B">
        <w:rPr>
          <w:color w:val="000000" w:themeColor="text1"/>
        </w:rPr>
        <w:t>mahasiswa</w:t>
      </w:r>
      <w:proofErr w:type="spellEnd"/>
      <w:r w:rsidRPr="0062357B">
        <w:rPr>
          <w:color w:val="000000" w:themeColor="text1"/>
        </w:rPr>
        <w:t xml:space="preserve">. </w:t>
      </w:r>
      <w:proofErr w:type="spellStart"/>
      <w:r w:rsidRPr="0062357B">
        <w:rPr>
          <w:color w:val="000000" w:themeColor="text1"/>
        </w:rPr>
        <w:t>Varidika</w:t>
      </w:r>
      <w:proofErr w:type="spellEnd"/>
      <w:r w:rsidRPr="0062357B">
        <w:rPr>
          <w:color w:val="000000" w:themeColor="text1"/>
        </w:rPr>
        <w:t xml:space="preserve">. </w:t>
      </w:r>
    </w:p>
    <w:p w14:paraId="3D12A9E0" w14:textId="77777777" w:rsidR="007B4332" w:rsidRDefault="00C82B74" w:rsidP="007B4332">
      <w:pPr>
        <w:pStyle w:val="Default"/>
        <w:ind w:left="709" w:hanging="709"/>
        <w:jc w:val="both"/>
        <w:rPr>
          <w:color w:val="000000" w:themeColor="text1"/>
          <w:lang w:val="it-IT"/>
        </w:rPr>
      </w:pPr>
      <w:r w:rsidRPr="00C82B74">
        <w:rPr>
          <w:color w:val="000000" w:themeColor="text1"/>
          <w:lang w:val="it-IT"/>
        </w:rPr>
        <w:t xml:space="preserve">Sutarila. 2000. </w:t>
      </w:r>
      <w:r w:rsidRPr="00C82B74">
        <w:rPr>
          <w:i/>
          <w:iCs/>
          <w:color w:val="000000" w:themeColor="text1"/>
          <w:lang w:val="it-IT"/>
        </w:rPr>
        <w:t>Belajar dan Pembelajaran.</w:t>
      </w:r>
      <w:r w:rsidRPr="00C82B74">
        <w:rPr>
          <w:color w:val="000000" w:themeColor="text1"/>
          <w:lang w:val="it-IT"/>
        </w:rPr>
        <w:t xml:space="preserve"> </w:t>
      </w:r>
      <w:r w:rsidRPr="00E37DC4">
        <w:rPr>
          <w:color w:val="000000" w:themeColor="text1"/>
          <w:lang w:val="it-IT"/>
        </w:rPr>
        <w:t>Jakarta: Rineka Cipta.</w:t>
      </w:r>
    </w:p>
    <w:p w14:paraId="5EAFE0BA" w14:textId="77777777" w:rsidR="007B4332" w:rsidRDefault="00C82B74" w:rsidP="007B4332">
      <w:pPr>
        <w:pStyle w:val="Default"/>
        <w:ind w:left="709" w:hanging="709"/>
        <w:jc w:val="both"/>
        <w:rPr>
          <w:color w:val="000000" w:themeColor="text1"/>
          <w:lang w:val="it-IT"/>
        </w:rPr>
      </w:pPr>
      <w:r w:rsidRPr="007B4332">
        <w:rPr>
          <w:color w:val="000000" w:themeColor="text1"/>
          <w:lang w:val="it-IT"/>
        </w:rPr>
        <w:lastRenderedPageBreak/>
        <w:t xml:space="preserve">Syah, M. 2004. </w:t>
      </w:r>
      <w:r w:rsidRPr="007B4332">
        <w:rPr>
          <w:i/>
          <w:color w:val="000000" w:themeColor="text1"/>
          <w:lang w:val="it-IT"/>
        </w:rPr>
        <w:t>Psikologi Pendidikan dengan Pendekatan Baru</w:t>
      </w:r>
      <w:r w:rsidRPr="007B4332">
        <w:rPr>
          <w:color w:val="000000" w:themeColor="text1"/>
          <w:lang w:val="it-IT"/>
        </w:rPr>
        <w:t xml:space="preserve">. </w:t>
      </w:r>
      <w:r w:rsidRPr="007B4332">
        <w:rPr>
          <w:color w:val="000000" w:themeColor="text1"/>
        </w:rPr>
        <w:t xml:space="preserve">Bandung: </w:t>
      </w:r>
      <w:proofErr w:type="spellStart"/>
      <w:r w:rsidRPr="007B4332">
        <w:rPr>
          <w:color w:val="000000" w:themeColor="text1"/>
        </w:rPr>
        <w:t>Remaja</w:t>
      </w:r>
      <w:proofErr w:type="spellEnd"/>
      <w:r w:rsidRPr="007B4332">
        <w:rPr>
          <w:color w:val="000000" w:themeColor="text1"/>
        </w:rPr>
        <w:t xml:space="preserve"> </w:t>
      </w:r>
      <w:proofErr w:type="spellStart"/>
      <w:r w:rsidRPr="007B4332">
        <w:rPr>
          <w:color w:val="000000" w:themeColor="text1"/>
        </w:rPr>
        <w:t>Rosdakarya</w:t>
      </w:r>
      <w:proofErr w:type="spellEnd"/>
      <w:r w:rsidRPr="007B4332">
        <w:rPr>
          <w:color w:val="000000" w:themeColor="text1"/>
        </w:rPr>
        <w:t xml:space="preserve">. </w:t>
      </w:r>
    </w:p>
    <w:p w14:paraId="3F5255F8" w14:textId="3AC8E4A4" w:rsidR="00C82B74" w:rsidRPr="007B4332" w:rsidRDefault="00C82B74" w:rsidP="007B4332">
      <w:pPr>
        <w:pStyle w:val="Default"/>
        <w:ind w:left="709" w:hanging="709"/>
        <w:jc w:val="both"/>
        <w:rPr>
          <w:color w:val="000000" w:themeColor="text1"/>
          <w:lang w:val="it-IT"/>
        </w:rPr>
      </w:pPr>
      <w:r w:rsidRPr="0062357B">
        <w:rPr>
          <w:color w:val="000000" w:themeColor="text1"/>
        </w:rPr>
        <w:t xml:space="preserve">Wahyuningsih, I., </w:t>
      </w:r>
      <w:proofErr w:type="spellStart"/>
      <w:r w:rsidRPr="0062357B">
        <w:rPr>
          <w:color w:val="000000" w:themeColor="text1"/>
        </w:rPr>
        <w:t>Sarwi</w:t>
      </w:r>
      <w:proofErr w:type="spellEnd"/>
      <w:r w:rsidRPr="0062357B">
        <w:rPr>
          <w:color w:val="000000" w:themeColor="text1"/>
        </w:rPr>
        <w:t xml:space="preserve">., and Sugianto. 2012. </w:t>
      </w:r>
      <w:proofErr w:type="spellStart"/>
      <w:r w:rsidRPr="0062357B">
        <w:rPr>
          <w:color w:val="000000" w:themeColor="text1"/>
        </w:rPr>
        <w:t>Penerapan</w:t>
      </w:r>
      <w:proofErr w:type="spellEnd"/>
      <w:r w:rsidRPr="0062357B">
        <w:rPr>
          <w:color w:val="000000" w:themeColor="text1"/>
        </w:rPr>
        <w:t xml:space="preserve"> Model </w:t>
      </w:r>
      <w:proofErr w:type="spellStart"/>
      <w:r w:rsidRPr="0062357B">
        <w:rPr>
          <w:color w:val="000000" w:themeColor="text1"/>
        </w:rPr>
        <w:t>Kooperatif</w:t>
      </w:r>
      <w:proofErr w:type="spellEnd"/>
      <w:r w:rsidRPr="0062357B">
        <w:rPr>
          <w:color w:val="000000" w:themeColor="text1"/>
        </w:rPr>
        <w:t xml:space="preserve"> </w:t>
      </w:r>
      <w:r w:rsidRPr="0062357B">
        <w:rPr>
          <w:i/>
          <w:iCs/>
          <w:color w:val="000000" w:themeColor="text1"/>
        </w:rPr>
        <w:t xml:space="preserve">Group Investigation </w:t>
      </w:r>
      <w:proofErr w:type="spellStart"/>
      <w:r w:rsidRPr="0062357B">
        <w:rPr>
          <w:color w:val="000000" w:themeColor="text1"/>
        </w:rPr>
        <w:t>Berbasis</w:t>
      </w:r>
      <w:proofErr w:type="spellEnd"/>
      <w:r w:rsidRPr="0062357B">
        <w:rPr>
          <w:color w:val="000000" w:themeColor="text1"/>
        </w:rPr>
        <w:t xml:space="preserve"> </w:t>
      </w:r>
      <w:proofErr w:type="spellStart"/>
      <w:r w:rsidRPr="0062357B">
        <w:rPr>
          <w:color w:val="000000" w:themeColor="text1"/>
        </w:rPr>
        <w:t>Eksperimen</w:t>
      </w:r>
      <w:proofErr w:type="spellEnd"/>
      <w:r w:rsidRPr="0062357B">
        <w:rPr>
          <w:color w:val="000000" w:themeColor="text1"/>
        </w:rPr>
        <w:t xml:space="preserve"> </w:t>
      </w:r>
      <w:proofErr w:type="spellStart"/>
      <w:r w:rsidRPr="0062357B">
        <w:rPr>
          <w:color w:val="000000" w:themeColor="text1"/>
        </w:rPr>
        <w:t>Inkuiri</w:t>
      </w:r>
      <w:proofErr w:type="spellEnd"/>
      <w:r w:rsidRPr="0062357B">
        <w:rPr>
          <w:color w:val="000000" w:themeColor="text1"/>
        </w:rPr>
        <w:t xml:space="preserve"> </w:t>
      </w:r>
      <w:proofErr w:type="spellStart"/>
      <w:r w:rsidRPr="0062357B">
        <w:rPr>
          <w:color w:val="000000" w:themeColor="text1"/>
        </w:rPr>
        <w:t>Terbimbing</w:t>
      </w:r>
      <w:proofErr w:type="spellEnd"/>
      <w:r w:rsidRPr="0062357B">
        <w:rPr>
          <w:color w:val="000000" w:themeColor="text1"/>
        </w:rPr>
        <w:t xml:space="preserve"> </w:t>
      </w:r>
      <w:proofErr w:type="spellStart"/>
      <w:r w:rsidRPr="0062357B">
        <w:rPr>
          <w:color w:val="000000" w:themeColor="text1"/>
        </w:rPr>
        <w:t>Untuk</w:t>
      </w:r>
      <w:proofErr w:type="spellEnd"/>
      <w:r w:rsidRPr="0062357B">
        <w:rPr>
          <w:color w:val="000000" w:themeColor="text1"/>
        </w:rPr>
        <w:t xml:space="preserve"> </w:t>
      </w:r>
      <w:proofErr w:type="spellStart"/>
      <w:r w:rsidRPr="0062357B">
        <w:rPr>
          <w:color w:val="000000" w:themeColor="text1"/>
        </w:rPr>
        <w:t>Meningkatkan</w:t>
      </w:r>
      <w:proofErr w:type="spellEnd"/>
      <w:r w:rsidRPr="0062357B">
        <w:rPr>
          <w:color w:val="000000" w:themeColor="text1"/>
        </w:rPr>
        <w:t xml:space="preserve"> </w:t>
      </w:r>
      <w:proofErr w:type="spellStart"/>
      <w:r w:rsidRPr="0062357B">
        <w:rPr>
          <w:color w:val="000000" w:themeColor="text1"/>
        </w:rPr>
        <w:t>Aktivitas</w:t>
      </w:r>
      <w:proofErr w:type="spellEnd"/>
      <w:r w:rsidRPr="0062357B">
        <w:rPr>
          <w:color w:val="000000" w:themeColor="text1"/>
        </w:rPr>
        <w:t xml:space="preserve"> </w:t>
      </w:r>
      <w:proofErr w:type="spellStart"/>
      <w:r w:rsidRPr="0062357B">
        <w:rPr>
          <w:color w:val="000000" w:themeColor="text1"/>
        </w:rPr>
        <w:t>Belajar</w:t>
      </w:r>
      <w:proofErr w:type="spellEnd"/>
      <w:r w:rsidR="007B4332">
        <w:rPr>
          <w:color w:val="000000" w:themeColor="text1"/>
        </w:rPr>
        <w:t>.</w:t>
      </w:r>
    </w:p>
    <w:sectPr w:rsidR="00C82B74" w:rsidRPr="007B4332" w:rsidSect="00C82B74">
      <w:headerReference w:type="even" r:id="rId16"/>
      <w:headerReference w:type="default" r:id="rId17"/>
      <w:footerReference w:type="even" r:id="rId18"/>
      <w:footerReference w:type="default" r:id="rId19"/>
      <w:footerReference w:type="first" r:id="rId20"/>
      <w:type w:val="continuous"/>
      <w:pgSz w:w="11906" w:h="16838"/>
      <w:pgMar w:top="1418" w:right="1418" w:bottom="1418" w:left="1418" w:header="539" w:footer="851"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A56DC" w14:textId="77777777" w:rsidR="008C635B" w:rsidRDefault="008C635B" w:rsidP="00C97D8C">
      <w:pPr>
        <w:spacing w:after="0" w:line="240" w:lineRule="auto"/>
      </w:pPr>
      <w:r>
        <w:separator/>
      </w:r>
    </w:p>
  </w:endnote>
  <w:endnote w:type="continuationSeparator" w:id="0">
    <w:p w14:paraId="4AF885CA" w14:textId="77777777" w:rsidR="008C635B" w:rsidRDefault="008C635B" w:rsidP="00C9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4CFA" w14:textId="77777777" w:rsidR="00C97D8C" w:rsidRPr="002349EF" w:rsidRDefault="00C97D8C" w:rsidP="00A45903">
    <w:pPr>
      <w:pStyle w:val="Footer"/>
      <w:rPr>
        <w:rFonts w:ascii="Garamond" w:hAnsi="Garamond"/>
        <w:i/>
        <w:sz w:val="24"/>
        <w:szCs w:val="24"/>
      </w:rPr>
    </w:pPr>
    <w:r w:rsidRPr="007251D1">
      <w:rPr>
        <w:rFonts w:ascii="Garamond" w:hAnsi="Garamond"/>
        <w:sz w:val="24"/>
        <w:szCs w:val="24"/>
      </w:rPr>
      <w:fldChar w:fldCharType="begin"/>
    </w:r>
    <w:r w:rsidRPr="008F69E9">
      <w:rPr>
        <w:rFonts w:ascii="Garamond" w:hAnsi="Garamond"/>
        <w:sz w:val="24"/>
        <w:szCs w:val="24"/>
      </w:rPr>
      <w:instrText xml:space="preserve"> PAGE   \* MERGEFORMAT </w:instrText>
    </w:r>
    <w:r w:rsidRPr="007251D1">
      <w:rPr>
        <w:rFonts w:ascii="Garamond" w:hAnsi="Garamond"/>
        <w:sz w:val="24"/>
        <w:szCs w:val="24"/>
      </w:rPr>
      <w:fldChar w:fldCharType="separate"/>
    </w:r>
    <w:r>
      <w:rPr>
        <w:rFonts w:ascii="Garamond" w:hAnsi="Garamond"/>
        <w:noProof/>
        <w:sz w:val="24"/>
        <w:szCs w:val="24"/>
      </w:rPr>
      <w:t>2</w:t>
    </w:r>
    <w:r w:rsidRPr="007251D1">
      <w:rPr>
        <w:rFonts w:ascii="Garamond" w:hAnsi="Garamond"/>
        <w:noProof/>
        <w:sz w:val="24"/>
        <w:szCs w:val="24"/>
      </w:rPr>
      <w:fldChar w:fldCharType="end"/>
    </w:r>
    <w:r>
      <w:rPr>
        <w:rFonts w:ascii="Garamond" w:hAnsi="Garamond"/>
        <w:i/>
        <w:noProof/>
        <w:sz w:val="18"/>
        <w:szCs w:val="1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7E7" w14:textId="77777777" w:rsidR="00C97D8C" w:rsidRPr="007D5980" w:rsidRDefault="00C97D8C" w:rsidP="007D5980">
    <w:pPr>
      <w:pStyle w:val="Header"/>
      <w:framePr w:w="397" w:h="253" w:hRule="exact" w:wrap="around" w:vAnchor="text" w:hAnchor="page" w:x="10081" w:y="8"/>
      <w:jc w:val="right"/>
      <w:rPr>
        <w:rStyle w:val="PageNumber"/>
        <w:rFonts w:ascii="Garamond" w:hAnsi="Garamond"/>
        <w:iCs/>
        <w:sz w:val="24"/>
        <w:szCs w:val="24"/>
      </w:rPr>
    </w:pPr>
    <w:r w:rsidRPr="007D5980">
      <w:rPr>
        <w:rStyle w:val="PageNumber"/>
        <w:rFonts w:ascii="Garamond" w:hAnsi="Garamond"/>
        <w:iCs/>
        <w:sz w:val="24"/>
        <w:szCs w:val="24"/>
      </w:rPr>
      <w:fldChar w:fldCharType="begin"/>
    </w:r>
    <w:r w:rsidRPr="00BC4543">
      <w:rPr>
        <w:rStyle w:val="PageNumber"/>
        <w:rFonts w:ascii="Garamond" w:hAnsi="Garamond"/>
        <w:iCs/>
        <w:sz w:val="24"/>
        <w:szCs w:val="24"/>
      </w:rPr>
      <w:instrText xml:space="preserve">PAGE  </w:instrText>
    </w:r>
    <w:r w:rsidRPr="007D5980">
      <w:rPr>
        <w:rStyle w:val="PageNumber"/>
        <w:rFonts w:ascii="Garamond" w:hAnsi="Garamond"/>
        <w:iCs/>
        <w:sz w:val="24"/>
        <w:szCs w:val="24"/>
      </w:rPr>
      <w:fldChar w:fldCharType="separate"/>
    </w:r>
    <w:r w:rsidR="00E10995">
      <w:rPr>
        <w:rStyle w:val="PageNumber"/>
        <w:rFonts w:ascii="Garamond" w:hAnsi="Garamond"/>
        <w:iCs/>
        <w:noProof/>
        <w:sz w:val="24"/>
        <w:szCs w:val="24"/>
      </w:rPr>
      <w:t>2</w:t>
    </w:r>
    <w:r w:rsidRPr="007D5980">
      <w:rPr>
        <w:rStyle w:val="PageNumber"/>
        <w:rFonts w:ascii="Garamond" w:hAnsi="Garamond"/>
        <w:iCs/>
        <w:sz w:val="24"/>
        <w:szCs w:val="24"/>
      </w:rPr>
      <w:fldChar w:fldCharType="end"/>
    </w:r>
  </w:p>
  <w:p w14:paraId="3044C0ED" w14:textId="10FDA8F2" w:rsidR="00C97D8C" w:rsidRDefault="007B4332" w:rsidP="00844034">
    <w:pPr>
      <w:pStyle w:val="Footer"/>
      <w:tabs>
        <w:tab w:val="clear" w:pos="4513"/>
        <w:tab w:val="clear" w:pos="9026"/>
        <w:tab w:val="left" w:pos="3686"/>
      </w:tabs>
      <w:ind w:right="486"/>
      <w:jc w:val="right"/>
      <w:rPr>
        <w:rFonts w:ascii="Garamond" w:hAnsi="Garamond"/>
        <w:noProof/>
        <w:sz w:val="24"/>
        <w:szCs w:val="24"/>
      </w:rPr>
    </w:pPr>
    <w:r>
      <w:rPr>
        <w:rFonts w:ascii="Times New Roman" w:hAnsi="Times New Roman"/>
        <w:i/>
        <w:sz w:val="18"/>
        <w:szCs w:val="18"/>
        <w:lang w:val="en-US"/>
      </w:rPr>
      <w:t>The Effect of Implementing a Cooperative Learning Model of Group</w:t>
    </w:r>
    <w:r w:rsidR="00C97D8C">
      <w:rPr>
        <w:rFonts w:ascii="Garamond" w:hAnsi="Garamond"/>
        <w:i/>
        <w:sz w:val="18"/>
        <w:szCs w:val="18"/>
      </w:rPr>
      <w:t xml:space="preserve"> ...  </w:t>
    </w:r>
    <w:r w:rsidR="00C97D8C" w:rsidRPr="005C6854">
      <w:rPr>
        <w:rFonts w:ascii="Garamond" w:hAnsi="Garamond" w:cs="Calibri"/>
        <w:i/>
        <w:sz w:val="18"/>
        <w:szCs w:val="18"/>
      </w:rPr>
      <w:t>−</w:t>
    </w:r>
  </w:p>
  <w:p w14:paraId="58AA0CED" w14:textId="5CF32BA2" w:rsidR="00C97D8C" w:rsidRPr="0030677A" w:rsidRDefault="007B4332" w:rsidP="00A626FB">
    <w:pPr>
      <w:pStyle w:val="Footer"/>
      <w:ind w:right="707"/>
      <w:jc w:val="right"/>
      <w:rPr>
        <w:rFonts w:ascii="Garamond" w:hAnsi="Garamond"/>
        <w:sz w:val="18"/>
        <w:szCs w:val="18"/>
      </w:rPr>
    </w:pPr>
    <w:r>
      <w:rPr>
        <w:rFonts w:ascii="Garamond" w:hAnsi="Garamond"/>
        <w:sz w:val="18"/>
        <w:szCs w:val="18"/>
        <w:lang w:val="en-US"/>
      </w:rPr>
      <w:t>Marzuki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12" w:space="0" w:color="000000"/>
        <w:left w:val="nil"/>
        <w:bottom w:val="nil"/>
        <w:right w:val="nil"/>
        <w:insideH w:val="nil"/>
        <w:insideV w:val="nil"/>
      </w:tblBorders>
      <w:tblLayout w:type="fixed"/>
      <w:tblLook w:val="0400" w:firstRow="0" w:lastRow="0" w:firstColumn="0" w:lastColumn="0" w:noHBand="0" w:noVBand="1"/>
    </w:tblPr>
    <w:tblGrid>
      <w:gridCol w:w="5165"/>
      <w:gridCol w:w="3907"/>
    </w:tblGrid>
    <w:tr w:rsidR="00C557E4" w14:paraId="4AA356DF" w14:textId="77777777" w:rsidTr="00117114">
      <w:tc>
        <w:tcPr>
          <w:tcW w:w="5165" w:type="dxa"/>
          <w:tcBorders>
            <w:top w:val="single" w:sz="8" w:space="0" w:color="000000"/>
          </w:tcBorders>
        </w:tcPr>
        <w:p w14:paraId="49205921" w14:textId="77777777" w:rsidR="00C557E4" w:rsidRDefault="00C557E4" w:rsidP="00C557E4">
          <w:pPr>
            <w:pBdr>
              <w:top w:val="nil"/>
              <w:left w:val="nil"/>
              <w:bottom w:val="nil"/>
              <w:right w:val="nil"/>
              <w:between w:val="nil"/>
            </w:pBdr>
            <w:tabs>
              <w:tab w:val="center" w:pos="4680"/>
              <w:tab w:val="right" w:pos="9360"/>
            </w:tabs>
            <w:ind w:firstLine="567"/>
            <w:jc w:val="both"/>
            <w:rPr>
              <w:rFonts w:ascii="Cambria" w:eastAsia="Cambria" w:hAnsi="Cambria" w:cs="Cambria"/>
              <w:color w:val="000000"/>
            </w:rPr>
          </w:pPr>
        </w:p>
      </w:tc>
      <w:tc>
        <w:tcPr>
          <w:tcW w:w="3907" w:type="dxa"/>
          <w:tcBorders>
            <w:top w:val="single" w:sz="8" w:space="0" w:color="000000"/>
          </w:tcBorders>
        </w:tcPr>
        <w:p w14:paraId="79083342" w14:textId="77777777" w:rsidR="00C557E4" w:rsidRPr="00C557E4" w:rsidRDefault="00C557E4" w:rsidP="00C557E4">
          <w:pPr>
            <w:pBdr>
              <w:top w:val="nil"/>
              <w:left w:val="nil"/>
              <w:bottom w:val="nil"/>
              <w:right w:val="nil"/>
              <w:between w:val="nil"/>
            </w:pBdr>
            <w:tabs>
              <w:tab w:val="center" w:pos="4680"/>
              <w:tab w:val="right" w:pos="9360"/>
            </w:tabs>
            <w:ind w:right="-114" w:firstLine="567"/>
            <w:jc w:val="right"/>
            <w:rPr>
              <w:rFonts w:ascii="Garamond" w:eastAsia="Cambria" w:hAnsi="Garamond" w:cs="Cambria"/>
              <w:color w:val="000000"/>
            </w:rPr>
          </w:pPr>
          <w:r w:rsidRPr="00A839A5">
            <w:rPr>
              <w:rFonts w:ascii="Garamond" w:eastAsia="Cambria" w:hAnsi="Garamond" w:cs="Cambria"/>
              <w:color w:val="000000"/>
              <w:sz w:val="24"/>
            </w:rPr>
            <w:fldChar w:fldCharType="begin"/>
          </w:r>
          <w:r w:rsidRPr="00A839A5">
            <w:rPr>
              <w:rFonts w:ascii="Garamond" w:eastAsia="Cambria" w:hAnsi="Garamond" w:cs="Cambria"/>
              <w:color w:val="000000"/>
              <w:sz w:val="24"/>
            </w:rPr>
            <w:instrText>PAGE</w:instrText>
          </w:r>
          <w:r w:rsidRPr="00A839A5">
            <w:rPr>
              <w:rFonts w:ascii="Garamond" w:eastAsia="Cambria" w:hAnsi="Garamond" w:cs="Cambria"/>
              <w:color w:val="000000"/>
              <w:sz w:val="24"/>
            </w:rPr>
            <w:fldChar w:fldCharType="separate"/>
          </w:r>
          <w:r w:rsidR="004E472B">
            <w:rPr>
              <w:rFonts w:ascii="Garamond" w:eastAsia="Cambria" w:hAnsi="Garamond" w:cs="Cambria"/>
              <w:noProof/>
              <w:color w:val="000000"/>
              <w:sz w:val="24"/>
            </w:rPr>
            <w:t>1</w:t>
          </w:r>
          <w:r w:rsidRPr="00A839A5">
            <w:rPr>
              <w:rFonts w:ascii="Garamond" w:eastAsia="Cambria" w:hAnsi="Garamond" w:cs="Cambria"/>
              <w:color w:val="000000"/>
              <w:sz w:val="24"/>
            </w:rPr>
            <w:fldChar w:fldCharType="end"/>
          </w:r>
        </w:p>
      </w:tc>
    </w:tr>
  </w:tbl>
  <w:p w14:paraId="7748986D" w14:textId="77777777" w:rsidR="00C557E4" w:rsidRDefault="00C557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78C5" w14:textId="77777777" w:rsidR="003B1561" w:rsidRPr="002349EF" w:rsidRDefault="003A2D86" w:rsidP="00A45903">
    <w:pPr>
      <w:pStyle w:val="Footer"/>
      <w:rPr>
        <w:rFonts w:ascii="Garamond" w:hAnsi="Garamond"/>
        <w:i/>
        <w:sz w:val="24"/>
        <w:szCs w:val="24"/>
      </w:rPr>
    </w:pPr>
    <w:r w:rsidRPr="007251D1">
      <w:rPr>
        <w:rFonts w:ascii="Garamond" w:hAnsi="Garamond"/>
        <w:sz w:val="24"/>
        <w:szCs w:val="24"/>
      </w:rPr>
      <w:fldChar w:fldCharType="begin"/>
    </w:r>
    <w:r w:rsidRPr="008F69E9">
      <w:rPr>
        <w:rFonts w:ascii="Garamond" w:hAnsi="Garamond"/>
        <w:sz w:val="24"/>
        <w:szCs w:val="24"/>
      </w:rPr>
      <w:instrText xml:space="preserve"> PAGE   \* MERGEFORMAT </w:instrText>
    </w:r>
    <w:r w:rsidRPr="007251D1">
      <w:rPr>
        <w:rFonts w:ascii="Garamond" w:hAnsi="Garamond"/>
        <w:sz w:val="24"/>
        <w:szCs w:val="24"/>
      </w:rPr>
      <w:fldChar w:fldCharType="separate"/>
    </w:r>
    <w:r>
      <w:rPr>
        <w:rFonts w:ascii="Garamond" w:hAnsi="Garamond"/>
        <w:noProof/>
        <w:sz w:val="24"/>
        <w:szCs w:val="24"/>
      </w:rPr>
      <w:t>2</w:t>
    </w:r>
    <w:r w:rsidRPr="007251D1">
      <w:rPr>
        <w:rFonts w:ascii="Garamond" w:hAnsi="Garamond"/>
        <w:noProof/>
        <w:sz w:val="24"/>
        <w:szCs w:val="24"/>
      </w:rPr>
      <w:fldChar w:fldCharType="end"/>
    </w:r>
    <w:r>
      <w:rPr>
        <w:rFonts w:ascii="Garamond" w:hAnsi="Garamond"/>
        <w:i/>
        <w:noProof/>
        <w:sz w:val="18"/>
        <w:szCs w:val="18"/>
      </w:rPr>
      <w:t xml:space="preserve">   −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D7D9" w14:textId="77777777" w:rsidR="003B1561" w:rsidRPr="007D5980" w:rsidRDefault="003A2D86" w:rsidP="007B4332">
    <w:pPr>
      <w:pStyle w:val="Header"/>
      <w:framePr w:w="496" w:h="253" w:hRule="exact" w:wrap="around" w:vAnchor="text" w:hAnchor="page" w:x="10081" w:y="2"/>
      <w:rPr>
        <w:rStyle w:val="PageNumber"/>
        <w:rFonts w:ascii="Garamond" w:hAnsi="Garamond"/>
        <w:iCs/>
        <w:sz w:val="24"/>
        <w:szCs w:val="24"/>
      </w:rPr>
    </w:pPr>
    <w:r w:rsidRPr="007D5980">
      <w:rPr>
        <w:rStyle w:val="PageNumber"/>
        <w:rFonts w:ascii="Garamond" w:hAnsi="Garamond"/>
        <w:iCs/>
        <w:sz w:val="24"/>
        <w:szCs w:val="24"/>
      </w:rPr>
      <w:fldChar w:fldCharType="begin"/>
    </w:r>
    <w:r w:rsidRPr="00BC4543">
      <w:rPr>
        <w:rStyle w:val="PageNumber"/>
        <w:rFonts w:ascii="Garamond" w:hAnsi="Garamond"/>
        <w:iCs/>
        <w:sz w:val="24"/>
        <w:szCs w:val="24"/>
      </w:rPr>
      <w:instrText xml:space="preserve">PAGE  </w:instrText>
    </w:r>
    <w:r w:rsidRPr="007D5980">
      <w:rPr>
        <w:rStyle w:val="PageNumber"/>
        <w:rFonts w:ascii="Garamond" w:hAnsi="Garamond"/>
        <w:iCs/>
        <w:sz w:val="24"/>
        <w:szCs w:val="24"/>
      </w:rPr>
      <w:fldChar w:fldCharType="separate"/>
    </w:r>
    <w:r w:rsidR="004E472B">
      <w:rPr>
        <w:rStyle w:val="PageNumber"/>
        <w:rFonts w:ascii="Garamond" w:hAnsi="Garamond"/>
        <w:iCs/>
        <w:noProof/>
        <w:sz w:val="24"/>
        <w:szCs w:val="24"/>
      </w:rPr>
      <w:t>1</w:t>
    </w:r>
    <w:r w:rsidR="004E472B">
      <w:rPr>
        <w:rStyle w:val="PageNumber"/>
        <w:rFonts w:ascii="Garamond" w:hAnsi="Garamond"/>
        <w:iCs/>
        <w:noProof/>
        <w:sz w:val="24"/>
        <w:szCs w:val="24"/>
      </w:rPr>
      <w:t>0</w:t>
    </w:r>
    <w:r w:rsidRPr="007D5980">
      <w:rPr>
        <w:rStyle w:val="PageNumber"/>
        <w:rFonts w:ascii="Garamond" w:hAnsi="Garamond"/>
        <w:iCs/>
        <w:sz w:val="24"/>
        <w:szCs w:val="24"/>
      </w:rPr>
      <w:fldChar w:fldCharType="end"/>
    </w:r>
  </w:p>
  <w:p w14:paraId="2B6B8091" w14:textId="6347685A" w:rsidR="003B1561" w:rsidRDefault="007B4332" w:rsidP="00844034">
    <w:pPr>
      <w:pStyle w:val="Footer"/>
      <w:tabs>
        <w:tab w:val="clear" w:pos="4513"/>
        <w:tab w:val="clear" w:pos="9026"/>
        <w:tab w:val="left" w:pos="3686"/>
      </w:tabs>
      <w:ind w:right="486"/>
      <w:jc w:val="right"/>
      <w:rPr>
        <w:rFonts w:ascii="Garamond" w:hAnsi="Garamond"/>
        <w:noProof/>
        <w:sz w:val="24"/>
        <w:szCs w:val="24"/>
      </w:rPr>
    </w:pPr>
    <w:r>
      <w:rPr>
        <w:rFonts w:ascii="Times New Roman" w:hAnsi="Times New Roman"/>
        <w:i/>
        <w:sz w:val="18"/>
        <w:szCs w:val="18"/>
        <w:lang w:val="en-US"/>
      </w:rPr>
      <w:t>The Effect of Implementing a Cooperative Learning Model of Group</w:t>
    </w:r>
    <w:r>
      <w:rPr>
        <w:rFonts w:ascii="Times New Roman" w:hAnsi="Times New Roman"/>
        <w:i/>
        <w:sz w:val="18"/>
        <w:szCs w:val="18"/>
        <w:lang w:val="en-US"/>
      </w:rPr>
      <w:t xml:space="preserve"> </w:t>
    </w:r>
    <w:r w:rsidR="003A2D86">
      <w:rPr>
        <w:rFonts w:ascii="Garamond" w:hAnsi="Garamond"/>
        <w:i/>
        <w:sz w:val="18"/>
        <w:szCs w:val="18"/>
      </w:rPr>
      <w:t xml:space="preserve">...  </w:t>
    </w:r>
    <w:r w:rsidR="003A2D86" w:rsidRPr="005C6854">
      <w:rPr>
        <w:rFonts w:ascii="Garamond" w:hAnsi="Garamond" w:cs="Calibri"/>
        <w:i/>
        <w:sz w:val="18"/>
        <w:szCs w:val="18"/>
      </w:rPr>
      <w:t>−</w:t>
    </w:r>
  </w:p>
  <w:p w14:paraId="56300142" w14:textId="006CA6CB" w:rsidR="003B1561" w:rsidRPr="0030677A" w:rsidRDefault="007B4332" w:rsidP="00A626FB">
    <w:pPr>
      <w:pStyle w:val="Footer"/>
      <w:ind w:right="707"/>
      <w:jc w:val="right"/>
      <w:rPr>
        <w:rFonts w:ascii="Garamond" w:hAnsi="Garamond"/>
        <w:sz w:val="18"/>
        <w:szCs w:val="18"/>
      </w:rPr>
    </w:pPr>
    <w:r>
      <w:rPr>
        <w:rFonts w:ascii="Garamond" w:hAnsi="Garamond"/>
        <w:sz w:val="18"/>
        <w:szCs w:val="18"/>
        <w:lang w:val="en-US"/>
      </w:rPr>
      <w:t>Marzuki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CE9E" w14:textId="77777777" w:rsidR="003B1561" w:rsidRPr="0000540E" w:rsidRDefault="003A2D86" w:rsidP="003B6448">
    <w:pPr>
      <w:pStyle w:val="Footer"/>
      <w:jc w:val="center"/>
      <w:rPr>
        <w:rFonts w:ascii="Garamond" w:hAnsi="Garamond"/>
        <w:b/>
        <w:bCs/>
      </w:rPr>
    </w:pPr>
    <w:r w:rsidRPr="0000540E">
      <w:rPr>
        <w:rFonts w:ascii="Garamond" w:hAnsi="Garamond"/>
        <w:b/>
        <w:bCs/>
      </w:rPr>
      <w:t>Jurnal Penelitian dan Evaluasi Pendidikan</w:t>
    </w:r>
  </w:p>
  <w:p w14:paraId="5E543E11" w14:textId="77777777" w:rsidR="003B1561" w:rsidRPr="003B6448" w:rsidRDefault="003A2D86" w:rsidP="00733186">
    <w:pPr>
      <w:pStyle w:val="Footer"/>
      <w:spacing w:before="30"/>
      <w:jc w:val="center"/>
    </w:pPr>
    <w:r w:rsidRPr="0000540E">
      <w:rPr>
        <w:rFonts w:ascii="Garamond" w:hAnsi="Garamond"/>
        <w:b/>
        <w:bCs/>
      </w:rPr>
      <w:t>ISSN 1410-4725 (print)   ISSN 2338-6061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75323" w14:textId="77777777" w:rsidR="008C635B" w:rsidRDefault="008C635B" w:rsidP="00C97D8C">
      <w:pPr>
        <w:spacing w:after="0" w:line="240" w:lineRule="auto"/>
      </w:pPr>
      <w:r>
        <w:separator/>
      </w:r>
    </w:p>
  </w:footnote>
  <w:footnote w:type="continuationSeparator" w:id="0">
    <w:p w14:paraId="18DC1124" w14:textId="77777777" w:rsidR="008C635B" w:rsidRDefault="008C635B" w:rsidP="00C97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5865" w14:textId="77777777" w:rsidR="00C97D8C" w:rsidRPr="00BA6A7D" w:rsidRDefault="00C97D8C" w:rsidP="002444E3">
    <w:pPr>
      <w:pStyle w:val="Header"/>
      <w:rPr>
        <w:rFonts w:ascii="Garamond" w:hAnsi="Garamond"/>
        <w:noProof/>
      </w:rPr>
    </w:pPr>
    <w:r>
      <w:rPr>
        <w:rFonts w:ascii="Garamond" w:hAnsi="Garamond"/>
        <w:i/>
        <w:sz w:val="18"/>
      </w:rPr>
      <w:t>Jurnal Penelitian dan Evaluasi Pendidikan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1631" w14:textId="0DEEB960" w:rsidR="00C557E4" w:rsidRDefault="002554A5">
    <w:pPr>
      <w:pStyle w:val="Header"/>
      <w:rPr>
        <w:rFonts w:ascii="Times New Roman" w:hAnsi="Times New Roman"/>
        <w:b/>
      </w:rPr>
    </w:pPr>
    <w:r w:rsidRPr="00C557E4">
      <w:rPr>
        <w:rFonts w:ascii="Times New Roman" w:hAnsi="Times New Roman"/>
        <w:b/>
        <w:noProof/>
        <w:lang w:eastAsia="id-ID"/>
      </w:rPr>
      <mc:AlternateContent>
        <mc:Choice Requires="wps">
          <w:drawing>
            <wp:anchor distT="0" distB="0" distL="114300" distR="114300" simplePos="0" relativeHeight="251659264" behindDoc="1" locked="0" layoutInCell="1" allowOverlap="1" wp14:anchorId="40EA8C82" wp14:editId="4BA8F804">
              <wp:simplePos x="0" y="0"/>
              <wp:positionH relativeFrom="page">
                <wp:align>left</wp:align>
              </wp:positionH>
              <wp:positionV relativeFrom="paragraph">
                <wp:posOffset>-20955</wp:posOffset>
              </wp:positionV>
              <wp:extent cx="7559675" cy="324000"/>
              <wp:effectExtent l="0" t="0" r="3175" b="0"/>
              <wp:wrapNone/>
              <wp:docPr id="2" name="Rectangle 2"/>
              <wp:cNvGraphicFramePr/>
              <a:graphic xmlns:a="http://schemas.openxmlformats.org/drawingml/2006/main">
                <a:graphicData uri="http://schemas.microsoft.com/office/word/2010/wordprocessingShape">
                  <wps:wsp>
                    <wps:cNvSpPr/>
                    <wps:spPr>
                      <a:xfrm>
                        <a:off x="0" y="0"/>
                        <a:ext cx="7559675" cy="324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38D5CF" w14:textId="6B461D86" w:rsidR="002554A5" w:rsidRDefault="002554A5" w:rsidP="002554A5">
                          <w:pPr>
                            <w:ind w:firstLine="720"/>
                          </w:pPr>
                          <w:r>
                            <w:rPr>
                              <w:rFonts w:ascii="Times New Roman" w:hAnsi="Times New Roman"/>
                              <w:b/>
                              <w:lang w:val="en-US"/>
                            </w:rPr>
                            <w:t xml:space="preserve">          </w:t>
                          </w:r>
                          <w:r w:rsidRPr="002554A5">
                            <w:rPr>
                              <w:rFonts w:ascii="Times New Roman" w:hAnsi="Times New Roman"/>
                              <w:b/>
                              <w:color w:val="000000" w:themeColor="text1"/>
                            </w:rPr>
                            <w:t>NUSRA: Jurnal Penelitian dan Ilmu Pendidikan</w:t>
                          </w:r>
                          <w:r w:rsidRPr="002554A5">
                            <w:rPr>
                              <w:color w:val="000000" w:themeColor="text1"/>
                            </w:rPr>
                            <w:tab/>
                          </w:r>
                          <w:r>
                            <w:rPr>
                              <w:color w:val="000000" w:themeColor="text1"/>
                              <w:lang w:val="en-US"/>
                            </w:rPr>
                            <w:t xml:space="preserve">               </w:t>
                          </w:r>
                          <w:r w:rsidRPr="002554A5">
                            <w:rPr>
                              <w:rFonts w:ascii="Times New Roman" w:hAnsi="Times New Roman"/>
                              <w:color w:val="000000" w:themeColor="text1"/>
                            </w:rPr>
                            <w:t xml:space="preserve">Volume </w:t>
                          </w:r>
                          <w:r w:rsidRPr="002554A5">
                            <w:rPr>
                              <w:rFonts w:ascii="Times New Roman" w:hAnsi="Times New Roman"/>
                              <w:color w:val="000000" w:themeColor="text1"/>
                              <w:lang w:val="en-US"/>
                            </w:rPr>
                            <w:t>4</w:t>
                          </w:r>
                          <w:r w:rsidRPr="002554A5">
                            <w:rPr>
                              <w:rFonts w:ascii="Times New Roman" w:hAnsi="Times New Roman"/>
                              <w:color w:val="000000" w:themeColor="text1"/>
                            </w:rPr>
                            <w:t xml:space="preserve">, Issue </w:t>
                          </w:r>
                          <w:r w:rsidRPr="002554A5">
                            <w:rPr>
                              <w:rFonts w:ascii="Times New Roman" w:hAnsi="Times New Roman"/>
                              <w:color w:val="000000" w:themeColor="text1"/>
                              <w:lang w:val="en-US"/>
                            </w:rPr>
                            <w:t>4</w:t>
                          </w:r>
                          <w:r w:rsidRPr="002554A5">
                            <w:rPr>
                              <w:rFonts w:ascii="Times New Roman" w:hAnsi="Times New Roman"/>
                              <w:color w:val="000000" w:themeColor="text1"/>
                            </w:rPr>
                            <w:t xml:space="preserve">, </w:t>
                          </w:r>
                          <w:r w:rsidRPr="002554A5">
                            <w:rPr>
                              <w:rFonts w:ascii="Times New Roman" w:hAnsi="Times New Roman"/>
                              <w:color w:val="000000" w:themeColor="text1"/>
                              <w:lang w:val="en-US"/>
                            </w:rPr>
                            <w:t>November</w:t>
                          </w:r>
                          <w:r w:rsidRPr="002554A5">
                            <w:rPr>
                              <w:rFonts w:ascii="Times New Roman" w:hAnsi="Times New Roman"/>
                              <w:color w:val="000000" w:themeColor="text1"/>
                            </w:rPr>
                            <w:t xml:space="preserve"> </w:t>
                          </w:r>
                          <w:r w:rsidRPr="002554A5">
                            <w:rPr>
                              <w:rFonts w:ascii="Times New Roman" w:hAnsi="Times New Roman"/>
                              <w:color w:val="000000" w:themeColor="text1"/>
                              <w:lang w:val="en-US"/>
                            </w:rPr>
                            <w:t>202</w:t>
                          </w:r>
                          <w:r w:rsidRPr="002554A5">
                            <w:rPr>
                              <w:rFonts w:ascii="Times New Roman" w:hAnsi="Times New Roman"/>
                              <w:color w:val="000000" w:themeColor="text1"/>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A8C82" id="Rectangle 2" o:spid="_x0000_s1026" style="position:absolute;margin-left:0;margin-top:-1.65pt;width:595.25pt;height:25.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" fillcolor="#a5a5a5 [2092]" stroked="f" strokeweight="2pt">
              <v:textbox>
                <w:txbxContent>
                  <w:p w14:paraId="4238D5CF" w14:textId="6B461D86" w:rsidR="002554A5" w:rsidRDefault="002554A5" w:rsidP="002554A5">
                    <w:pPr>
                      <w:ind w:firstLine="720"/>
                    </w:pPr>
                    <w:r>
                      <w:rPr>
                        <w:rFonts w:ascii="Times New Roman" w:hAnsi="Times New Roman"/>
                        <w:b/>
                        <w:lang w:val="en-US"/>
                      </w:rPr>
                      <w:t xml:space="preserve">          </w:t>
                    </w:r>
                    <w:r w:rsidRPr="002554A5">
                      <w:rPr>
                        <w:rFonts w:ascii="Times New Roman" w:hAnsi="Times New Roman"/>
                        <w:b/>
                        <w:color w:val="000000" w:themeColor="text1"/>
                      </w:rPr>
                      <w:t>NUSRA: Jurnal Penelitian dan Ilmu Pendidikan</w:t>
                    </w:r>
                    <w:r w:rsidRPr="002554A5">
                      <w:rPr>
                        <w:color w:val="000000" w:themeColor="text1"/>
                      </w:rPr>
                      <w:tab/>
                    </w:r>
                    <w:r>
                      <w:rPr>
                        <w:color w:val="000000" w:themeColor="text1"/>
                        <w:lang w:val="en-US"/>
                      </w:rPr>
                      <w:t xml:space="preserve">               </w:t>
                    </w:r>
                    <w:r w:rsidRPr="002554A5">
                      <w:rPr>
                        <w:rFonts w:ascii="Times New Roman" w:hAnsi="Times New Roman"/>
                        <w:color w:val="000000" w:themeColor="text1"/>
                      </w:rPr>
                      <w:t xml:space="preserve">Volume </w:t>
                    </w:r>
                    <w:r w:rsidRPr="002554A5">
                      <w:rPr>
                        <w:rFonts w:ascii="Times New Roman" w:hAnsi="Times New Roman"/>
                        <w:color w:val="000000" w:themeColor="text1"/>
                        <w:lang w:val="en-US"/>
                      </w:rPr>
                      <w:t>4</w:t>
                    </w:r>
                    <w:r w:rsidRPr="002554A5">
                      <w:rPr>
                        <w:rFonts w:ascii="Times New Roman" w:hAnsi="Times New Roman"/>
                        <w:color w:val="000000" w:themeColor="text1"/>
                      </w:rPr>
                      <w:t xml:space="preserve">, Issue </w:t>
                    </w:r>
                    <w:r w:rsidRPr="002554A5">
                      <w:rPr>
                        <w:rFonts w:ascii="Times New Roman" w:hAnsi="Times New Roman"/>
                        <w:color w:val="000000" w:themeColor="text1"/>
                        <w:lang w:val="en-US"/>
                      </w:rPr>
                      <w:t>4</w:t>
                    </w:r>
                    <w:r w:rsidRPr="002554A5">
                      <w:rPr>
                        <w:rFonts w:ascii="Times New Roman" w:hAnsi="Times New Roman"/>
                        <w:color w:val="000000" w:themeColor="text1"/>
                      </w:rPr>
                      <w:t xml:space="preserve">, </w:t>
                    </w:r>
                    <w:r w:rsidRPr="002554A5">
                      <w:rPr>
                        <w:rFonts w:ascii="Times New Roman" w:hAnsi="Times New Roman"/>
                        <w:color w:val="000000" w:themeColor="text1"/>
                        <w:lang w:val="en-US"/>
                      </w:rPr>
                      <w:t>November</w:t>
                    </w:r>
                    <w:r w:rsidRPr="002554A5">
                      <w:rPr>
                        <w:rFonts w:ascii="Times New Roman" w:hAnsi="Times New Roman"/>
                        <w:color w:val="000000" w:themeColor="text1"/>
                      </w:rPr>
                      <w:t xml:space="preserve"> </w:t>
                    </w:r>
                    <w:r w:rsidRPr="002554A5">
                      <w:rPr>
                        <w:rFonts w:ascii="Times New Roman" w:hAnsi="Times New Roman"/>
                        <w:color w:val="000000" w:themeColor="text1"/>
                        <w:lang w:val="en-US"/>
                      </w:rPr>
                      <w:t>202</w:t>
                    </w:r>
                    <w:r w:rsidRPr="002554A5">
                      <w:rPr>
                        <w:rFonts w:ascii="Times New Roman" w:hAnsi="Times New Roman"/>
                        <w:color w:val="000000" w:themeColor="text1"/>
                        <w:lang w:val="en-US"/>
                      </w:rPr>
                      <w:t>3</w:t>
                    </w:r>
                  </w:p>
                </w:txbxContent>
              </v:textbox>
              <w10:wrap anchorx="page"/>
            </v:rect>
          </w:pict>
        </mc:Fallback>
      </mc:AlternateContent>
    </w:r>
  </w:p>
  <w:p w14:paraId="0A5B1F0D" w14:textId="138C7199" w:rsidR="00E47A55" w:rsidRDefault="00E47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DF5C" w14:textId="77777777" w:rsidR="003B1561" w:rsidRPr="00BA6A7D" w:rsidRDefault="003A2D86" w:rsidP="002444E3">
    <w:pPr>
      <w:pStyle w:val="Header"/>
      <w:rPr>
        <w:rFonts w:ascii="Garamond" w:hAnsi="Garamond"/>
        <w:noProof/>
      </w:rPr>
    </w:pPr>
    <w:r>
      <w:rPr>
        <w:rFonts w:ascii="Garamond" w:hAnsi="Garamond"/>
        <w:i/>
        <w:sz w:val="18"/>
      </w:rPr>
      <w:t>Jurnal Penelitian dan Evaluasi Pendidikan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91B3" w14:textId="4C0E825B" w:rsidR="003B1561" w:rsidRPr="002554A5" w:rsidRDefault="002554A5" w:rsidP="00342AA6">
    <w:pPr>
      <w:pStyle w:val="Header"/>
      <w:jc w:val="right"/>
      <w:rPr>
        <w:rFonts w:ascii="Times New Roman" w:hAnsi="Times New Roman"/>
        <w:noProof/>
        <w:lang w:val="en-US"/>
      </w:rPr>
    </w:pPr>
    <w:r w:rsidRPr="00C557E4">
      <w:rPr>
        <w:rFonts w:ascii="Times New Roman" w:hAnsi="Times New Roman"/>
        <w:b/>
        <w:noProof/>
        <w:lang w:eastAsia="id-ID"/>
      </w:rPr>
      <mc:AlternateContent>
        <mc:Choice Requires="wps">
          <w:drawing>
            <wp:anchor distT="0" distB="0" distL="114300" distR="114300" simplePos="0" relativeHeight="251661312" behindDoc="1" locked="0" layoutInCell="1" allowOverlap="1" wp14:anchorId="32F4A45F" wp14:editId="40D4A38D">
              <wp:simplePos x="0" y="0"/>
              <wp:positionH relativeFrom="page">
                <wp:align>left</wp:align>
              </wp:positionH>
              <wp:positionV relativeFrom="paragraph">
                <wp:posOffset>635</wp:posOffset>
              </wp:positionV>
              <wp:extent cx="8464550" cy="324000"/>
              <wp:effectExtent l="0" t="0" r="0" b="0"/>
              <wp:wrapNone/>
              <wp:docPr id="1391947589" name="Rectangle 1391947589"/>
              <wp:cNvGraphicFramePr/>
              <a:graphic xmlns:a="http://schemas.openxmlformats.org/drawingml/2006/main">
                <a:graphicData uri="http://schemas.microsoft.com/office/word/2010/wordprocessingShape">
                  <wps:wsp>
                    <wps:cNvSpPr/>
                    <wps:spPr>
                      <a:xfrm>
                        <a:off x="0" y="0"/>
                        <a:ext cx="8464550" cy="324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4A2C2" w14:textId="33F95430" w:rsidR="002554A5" w:rsidRDefault="002554A5" w:rsidP="002554A5">
                          <w:pPr>
                            <w:ind w:firstLine="720"/>
                          </w:pPr>
                          <w:r>
                            <w:rPr>
                              <w:rFonts w:ascii="Times New Roman" w:hAnsi="Times New Roman"/>
                              <w:b/>
                              <w:lang w:val="en-US"/>
                            </w:rPr>
                            <w:t xml:space="preserve">          </w:t>
                          </w:r>
                          <w:r w:rsidRPr="002554A5">
                            <w:rPr>
                              <w:rFonts w:ascii="Times New Roman" w:hAnsi="Times New Roman"/>
                              <w:b/>
                              <w:color w:val="000000" w:themeColor="text1"/>
                            </w:rPr>
                            <w:t>NUSRA: Jurnal Penelitian dan Ilmu Pendidikan</w:t>
                          </w:r>
                          <w:r w:rsidRPr="002554A5">
                            <w:rPr>
                              <w:color w:val="000000" w:themeColor="text1"/>
                            </w:rPr>
                            <w:tab/>
                          </w:r>
                          <w:r>
                            <w:rPr>
                              <w:color w:val="000000" w:themeColor="text1"/>
                              <w:lang w:val="en-US"/>
                            </w:rPr>
                            <w:t xml:space="preserve">              </w:t>
                          </w:r>
                          <w:r w:rsidRPr="002554A5">
                            <w:rPr>
                              <w:rFonts w:ascii="Times New Roman" w:hAnsi="Times New Roman"/>
                              <w:color w:val="000000" w:themeColor="text1"/>
                            </w:rPr>
                            <w:t xml:space="preserve">Volume </w:t>
                          </w:r>
                          <w:r w:rsidRPr="002554A5">
                            <w:rPr>
                              <w:rFonts w:ascii="Times New Roman" w:hAnsi="Times New Roman"/>
                              <w:color w:val="000000" w:themeColor="text1"/>
                              <w:lang w:val="en-US"/>
                            </w:rPr>
                            <w:t>4</w:t>
                          </w:r>
                          <w:r w:rsidRPr="002554A5">
                            <w:rPr>
                              <w:rFonts w:ascii="Times New Roman" w:hAnsi="Times New Roman"/>
                              <w:color w:val="000000" w:themeColor="text1"/>
                            </w:rPr>
                            <w:t xml:space="preserve">, Issue </w:t>
                          </w:r>
                          <w:r w:rsidRPr="002554A5">
                            <w:rPr>
                              <w:rFonts w:ascii="Times New Roman" w:hAnsi="Times New Roman"/>
                              <w:color w:val="000000" w:themeColor="text1"/>
                              <w:lang w:val="en-US"/>
                            </w:rPr>
                            <w:t>4</w:t>
                          </w:r>
                          <w:r w:rsidRPr="002554A5">
                            <w:rPr>
                              <w:rFonts w:ascii="Times New Roman" w:hAnsi="Times New Roman"/>
                              <w:color w:val="000000" w:themeColor="text1"/>
                            </w:rPr>
                            <w:t xml:space="preserve">, </w:t>
                          </w:r>
                          <w:r w:rsidRPr="002554A5">
                            <w:rPr>
                              <w:rFonts w:ascii="Times New Roman" w:hAnsi="Times New Roman"/>
                              <w:color w:val="000000" w:themeColor="text1"/>
                              <w:lang w:val="en-US"/>
                            </w:rPr>
                            <w:t>November</w:t>
                          </w:r>
                          <w:r w:rsidRPr="002554A5">
                            <w:rPr>
                              <w:rFonts w:ascii="Times New Roman" w:hAnsi="Times New Roman"/>
                              <w:color w:val="000000" w:themeColor="text1"/>
                            </w:rPr>
                            <w:t xml:space="preserve"> </w:t>
                          </w:r>
                          <w:r w:rsidRPr="002554A5">
                            <w:rPr>
                              <w:rFonts w:ascii="Times New Roman" w:hAnsi="Times New Roman"/>
                              <w:color w:val="000000" w:themeColor="text1"/>
                              <w:lang w:val="en-US"/>
                            </w:rPr>
                            <w:t>202</w:t>
                          </w:r>
                          <w:r w:rsidRPr="002554A5">
                            <w:rPr>
                              <w:rFonts w:ascii="Times New Roman" w:hAnsi="Times New Roman"/>
                              <w:color w:val="000000" w:themeColor="text1"/>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4A45F" id="Rectangle 1391947589" o:spid="_x0000_s1027" style="position:absolute;left:0;text-align:left;margin-left:0;margin-top:.05pt;width:666.5pt;height:25.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" fillcolor="#a5a5a5 [2092]" stroked="f" strokeweight="2pt">
              <v:textbox>
                <w:txbxContent>
                  <w:p w14:paraId="24B4A2C2" w14:textId="33F95430" w:rsidR="002554A5" w:rsidRDefault="002554A5" w:rsidP="002554A5">
                    <w:pPr>
                      <w:ind w:firstLine="720"/>
                    </w:pPr>
                    <w:r>
                      <w:rPr>
                        <w:rFonts w:ascii="Times New Roman" w:hAnsi="Times New Roman"/>
                        <w:b/>
                        <w:lang w:val="en-US"/>
                      </w:rPr>
                      <w:t xml:space="preserve">          </w:t>
                    </w:r>
                    <w:r w:rsidRPr="002554A5">
                      <w:rPr>
                        <w:rFonts w:ascii="Times New Roman" w:hAnsi="Times New Roman"/>
                        <w:b/>
                        <w:color w:val="000000" w:themeColor="text1"/>
                      </w:rPr>
                      <w:t>NUSRA: Jurnal Penelitian dan Ilmu Pendidikan</w:t>
                    </w:r>
                    <w:r w:rsidRPr="002554A5">
                      <w:rPr>
                        <w:color w:val="000000" w:themeColor="text1"/>
                      </w:rPr>
                      <w:tab/>
                    </w:r>
                    <w:r>
                      <w:rPr>
                        <w:color w:val="000000" w:themeColor="text1"/>
                        <w:lang w:val="en-US"/>
                      </w:rPr>
                      <w:t xml:space="preserve">              </w:t>
                    </w:r>
                    <w:r w:rsidRPr="002554A5">
                      <w:rPr>
                        <w:rFonts w:ascii="Times New Roman" w:hAnsi="Times New Roman"/>
                        <w:color w:val="000000" w:themeColor="text1"/>
                      </w:rPr>
                      <w:t xml:space="preserve">Volume </w:t>
                    </w:r>
                    <w:r w:rsidRPr="002554A5">
                      <w:rPr>
                        <w:rFonts w:ascii="Times New Roman" w:hAnsi="Times New Roman"/>
                        <w:color w:val="000000" w:themeColor="text1"/>
                        <w:lang w:val="en-US"/>
                      </w:rPr>
                      <w:t>4</w:t>
                    </w:r>
                    <w:r w:rsidRPr="002554A5">
                      <w:rPr>
                        <w:rFonts w:ascii="Times New Roman" w:hAnsi="Times New Roman"/>
                        <w:color w:val="000000" w:themeColor="text1"/>
                      </w:rPr>
                      <w:t xml:space="preserve">, Issue </w:t>
                    </w:r>
                    <w:r w:rsidRPr="002554A5">
                      <w:rPr>
                        <w:rFonts w:ascii="Times New Roman" w:hAnsi="Times New Roman"/>
                        <w:color w:val="000000" w:themeColor="text1"/>
                        <w:lang w:val="en-US"/>
                      </w:rPr>
                      <w:t>4</w:t>
                    </w:r>
                    <w:r w:rsidRPr="002554A5">
                      <w:rPr>
                        <w:rFonts w:ascii="Times New Roman" w:hAnsi="Times New Roman"/>
                        <w:color w:val="000000" w:themeColor="text1"/>
                      </w:rPr>
                      <w:t xml:space="preserve">, </w:t>
                    </w:r>
                    <w:r w:rsidRPr="002554A5">
                      <w:rPr>
                        <w:rFonts w:ascii="Times New Roman" w:hAnsi="Times New Roman"/>
                        <w:color w:val="000000" w:themeColor="text1"/>
                        <w:lang w:val="en-US"/>
                      </w:rPr>
                      <w:t>November</w:t>
                    </w:r>
                    <w:r w:rsidRPr="002554A5">
                      <w:rPr>
                        <w:rFonts w:ascii="Times New Roman" w:hAnsi="Times New Roman"/>
                        <w:color w:val="000000" w:themeColor="text1"/>
                      </w:rPr>
                      <w:t xml:space="preserve"> </w:t>
                    </w:r>
                    <w:r w:rsidRPr="002554A5">
                      <w:rPr>
                        <w:rFonts w:ascii="Times New Roman" w:hAnsi="Times New Roman"/>
                        <w:color w:val="000000" w:themeColor="text1"/>
                        <w:lang w:val="en-US"/>
                      </w:rPr>
                      <w:t>202</w:t>
                    </w:r>
                    <w:r w:rsidRPr="002554A5">
                      <w:rPr>
                        <w:rFonts w:ascii="Times New Roman" w:hAnsi="Times New Roman"/>
                        <w:color w:val="000000" w:themeColor="text1"/>
                        <w:lang w:val="en-US"/>
                      </w:rPr>
                      <w:t>3</w:t>
                    </w:r>
                  </w:p>
                </w:txbxContent>
              </v:textbox>
              <w10:wrap anchorx="page"/>
            </v:rect>
          </w:pict>
        </mc:Fallback>
      </mc:AlternateContent>
    </w:r>
    <w:r>
      <w:rPr>
        <w:rFonts w:ascii="Times New Roman" w:hAnsi="Times New Roman"/>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2AE9"/>
    <w:multiLevelType w:val="hybridMultilevel"/>
    <w:tmpl w:val="05D6666C"/>
    <w:lvl w:ilvl="0" w:tplc="C5607BF0">
      <w:start w:val="1"/>
      <w:numFmt w:val="decimal"/>
      <w:pStyle w:val="NusraTABLE"/>
      <w:lvlText w:val="Table %1."/>
      <w:lvlJc w:val="center"/>
      <w:pPr>
        <w:ind w:left="717"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A1477C7"/>
    <w:multiLevelType w:val="hybridMultilevel"/>
    <w:tmpl w:val="EC261D2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E049F"/>
    <w:multiLevelType w:val="hybridMultilevel"/>
    <w:tmpl w:val="FE86FD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FF66FE"/>
    <w:multiLevelType w:val="hybridMultilevel"/>
    <w:tmpl w:val="CFF4622C"/>
    <w:lvl w:ilvl="0" w:tplc="94449D12">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03D6FFA"/>
    <w:multiLevelType w:val="hybridMultilevel"/>
    <w:tmpl w:val="43A6A078"/>
    <w:lvl w:ilvl="0" w:tplc="7CE622C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505A5B42"/>
    <w:multiLevelType w:val="hybridMultilevel"/>
    <w:tmpl w:val="47F6FA22"/>
    <w:lvl w:ilvl="0" w:tplc="A6A4886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A3C2E"/>
    <w:multiLevelType w:val="hybridMultilevel"/>
    <w:tmpl w:val="BB9AA970"/>
    <w:lvl w:ilvl="0" w:tplc="04090011">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 w15:restartNumberingAfterBreak="0">
    <w:nsid w:val="617A484C"/>
    <w:multiLevelType w:val="hybridMultilevel"/>
    <w:tmpl w:val="4936F66C"/>
    <w:lvl w:ilvl="0" w:tplc="6B2AA2E2">
      <w:start w:val="1"/>
      <w:numFmt w:val="decimal"/>
      <w:pStyle w:val="NusraFIGURE"/>
      <w:lvlText w:val="Figure %1."/>
      <w:lvlJc w:val="left"/>
      <w:pPr>
        <w:ind w:left="717"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E77737"/>
    <w:multiLevelType w:val="hybridMultilevel"/>
    <w:tmpl w:val="FBCC67B0"/>
    <w:lvl w:ilvl="0" w:tplc="6134849C">
      <w:start w:val="1"/>
      <w:numFmt w:val="decimal"/>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632D7264"/>
    <w:multiLevelType w:val="hybridMultilevel"/>
    <w:tmpl w:val="10BA07EC"/>
    <w:lvl w:ilvl="0" w:tplc="27D46AEE">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4AE45A6"/>
    <w:multiLevelType w:val="hybridMultilevel"/>
    <w:tmpl w:val="992EDF34"/>
    <w:lvl w:ilvl="0" w:tplc="F2D6C23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683A3999"/>
    <w:multiLevelType w:val="hybridMultilevel"/>
    <w:tmpl w:val="F8BE3DBE"/>
    <w:lvl w:ilvl="0" w:tplc="ED1AA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AD184D"/>
    <w:multiLevelType w:val="hybridMultilevel"/>
    <w:tmpl w:val="CD7A5A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F7748A"/>
    <w:multiLevelType w:val="hybridMultilevel"/>
    <w:tmpl w:val="CF80195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8948850">
    <w:abstractNumId w:val="0"/>
  </w:num>
  <w:num w:numId="2" w16cid:durableId="917832497">
    <w:abstractNumId w:val="7"/>
  </w:num>
  <w:num w:numId="3" w16cid:durableId="691344157">
    <w:abstractNumId w:val="11"/>
  </w:num>
  <w:num w:numId="4" w16cid:durableId="945112794">
    <w:abstractNumId w:val="6"/>
  </w:num>
  <w:num w:numId="5" w16cid:durableId="1828086005">
    <w:abstractNumId w:val="2"/>
  </w:num>
  <w:num w:numId="6" w16cid:durableId="561719398">
    <w:abstractNumId w:val="12"/>
  </w:num>
  <w:num w:numId="7" w16cid:durableId="1105808401">
    <w:abstractNumId w:val="9"/>
  </w:num>
  <w:num w:numId="8" w16cid:durableId="912009787">
    <w:abstractNumId w:val="3"/>
  </w:num>
  <w:num w:numId="9" w16cid:durableId="1846238030">
    <w:abstractNumId w:val="8"/>
  </w:num>
  <w:num w:numId="10" w16cid:durableId="1629895608">
    <w:abstractNumId w:val="10"/>
  </w:num>
  <w:num w:numId="11" w16cid:durableId="967514719">
    <w:abstractNumId w:val="4"/>
  </w:num>
  <w:num w:numId="12" w16cid:durableId="1630278923">
    <w:abstractNumId w:val="13"/>
  </w:num>
  <w:num w:numId="13" w16cid:durableId="1180661720">
    <w:abstractNumId w:val="5"/>
  </w:num>
  <w:num w:numId="14" w16cid:durableId="916475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8C"/>
    <w:rsid w:val="00001906"/>
    <w:rsid w:val="00003675"/>
    <w:rsid w:val="00032330"/>
    <w:rsid w:val="000A5790"/>
    <w:rsid w:val="0011402B"/>
    <w:rsid w:val="00117114"/>
    <w:rsid w:val="00140989"/>
    <w:rsid w:val="001D7E37"/>
    <w:rsid w:val="001E3663"/>
    <w:rsid w:val="001E3B50"/>
    <w:rsid w:val="002554A5"/>
    <w:rsid w:val="00270D66"/>
    <w:rsid w:val="00275BA2"/>
    <w:rsid w:val="002B01B4"/>
    <w:rsid w:val="002C07DB"/>
    <w:rsid w:val="00345248"/>
    <w:rsid w:val="00364BE0"/>
    <w:rsid w:val="003A2D86"/>
    <w:rsid w:val="003B1561"/>
    <w:rsid w:val="003D4E61"/>
    <w:rsid w:val="004754D5"/>
    <w:rsid w:val="004E472B"/>
    <w:rsid w:val="004E4ABB"/>
    <w:rsid w:val="005011D5"/>
    <w:rsid w:val="00553E7D"/>
    <w:rsid w:val="00566D7B"/>
    <w:rsid w:val="005835D5"/>
    <w:rsid w:val="005A24A7"/>
    <w:rsid w:val="005F07EB"/>
    <w:rsid w:val="005F47B6"/>
    <w:rsid w:val="006413A4"/>
    <w:rsid w:val="0064450E"/>
    <w:rsid w:val="0068783E"/>
    <w:rsid w:val="006C2E59"/>
    <w:rsid w:val="006D6F43"/>
    <w:rsid w:val="00704C3C"/>
    <w:rsid w:val="00784F7D"/>
    <w:rsid w:val="0079656D"/>
    <w:rsid w:val="007B4332"/>
    <w:rsid w:val="007E26E1"/>
    <w:rsid w:val="007E3334"/>
    <w:rsid w:val="007E6A19"/>
    <w:rsid w:val="00827764"/>
    <w:rsid w:val="008C1485"/>
    <w:rsid w:val="008C635B"/>
    <w:rsid w:val="008F4D71"/>
    <w:rsid w:val="00974FDD"/>
    <w:rsid w:val="009A0AE3"/>
    <w:rsid w:val="00A34F07"/>
    <w:rsid w:val="00A5188A"/>
    <w:rsid w:val="00A54FFA"/>
    <w:rsid w:val="00A6536B"/>
    <w:rsid w:val="00A839A5"/>
    <w:rsid w:val="00B53E5D"/>
    <w:rsid w:val="00B82283"/>
    <w:rsid w:val="00C557E4"/>
    <w:rsid w:val="00C82B74"/>
    <w:rsid w:val="00C97D8C"/>
    <w:rsid w:val="00CB0B8B"/>
    <w:rsid w:val="00D11379"/>
    <w:rsid w:val="00D344E0"/>
    <w:rsid w:val="00D90B4D"/>
    <w:rsid w:val="00E03B95"/>
    <w:rsid w:val="00E042B8"/>
    <w:rsid w:val="00E10995"/>
    <w:rsid w:val="00E42D29"/>
    <w:rsid w:val="00E47A55"/>
    <w:rsid w:val="00E61843"/>
    <w:rsid w:val="00E84B9D"/>
    <w:rsid w:val="00EB394C"/>
    <w:rsid w:val="00EB6C1F"/>
    <w:rsid w:val="00F44051"/>
    <w:rsid w:val="00F45A1A"/>
    <w:rsid w:val="00F50C11"/>
    <w:rsid w:val="00F561B1"/>
    <w:rsid w:val="00F9299A"/>
    <w:rsid w:val="00FF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0C42C"/>
  <w15:docId w15:val="{80D3C9E8-8C0B-4705-A94F-87E0B497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D8C"/>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sraSUB1">
    <w:name w:val="Nusra_SUB_1"/>
    <w:basedOn w:val="Normal"/>
    <w:qFormat/>
    <w:rsid w:val="00C97D8C"/>
    <w:pPr>
      <w:spacing w:before="360" w:after="120" w:line="240" w:lineRule="auto"/>
    </w:pPr>
    <w:rPr>
      <w:rFonts w:ascii="Garamond" w:hAnsi="Garamond"/>
      <w:b/>
      <w:sz w:val="24"/>
    </w:rPr>
  </w:style>
  <w:style w:type="paragraph" w:customStyle="1" w:styleId="NusraBODYTEXT">
    <w:name w:val="Nusra_BODY TEXT"/>
    <w:basedOn w:val="Normal"/>
    <w:qFormat/>
    <w:rsid w:val="00C97D8C"/>
    <w:pPr>
      <w:spacing w:after="0" w:line="240" w:lineRule="auto"/>
      <w:ind w:firstLine="567"/>
      <w:jc w:val="both"/>
    </w:pPr>
    <w:rPr>
      <w:rFonts w:ascii="Garamond" w:hAnsi="Garamond"/>
      <w:sz w:val="24"/>
    </w:rPr>
  </w:style>
  <w:style w:type="paragraph" w:styleId="Header">
    <w:name w:val="header"/>
    <w:basedOn w:val="Normal"/>
    <w:link w:val="HeaderChar"/>
    <w:uiPriority w:val="99"/>
    <w:unhideWhenUsed/>
    <w:rsid w:val="00C97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D8C"/>
    <w:rPr>
      <w:rFonts w:ascii="Calibri" w:eastAsia="Calibri" w:hAnsi="Calibri" w:cs="Times New Roman"/>
      <w:lang w:val="id-ID"/>
    </w:rPr>
  </w:style>
  <w:style w:type="paragraph" w:styleId="Footer">
    <w:name w:val="footer"/>
    <w:basedOn w:val="Normal"/>
    <w:link w:val="FooterChar"/>
    <w:uiPriority w:val="99"/>
    <w:unhideWhenUsed/>
    <w:rsid w:val="00C97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D8C"/>
    <w:rPr>
      <w:rFonts w:ascii="Calibri" w:eastAsia="Calibri" w:hAnsi="Calibri" w:cs="Times New Roman"/>
      <w:lang w:val="id-ID"/>
    </w:rPr>
  </w:style>
  <w:style w:type="character" w:styleId="Strong">
    <w:name w:val="Strong"/>
    <w:uiPriority w:val="22"/>
    <w:qFormat/>
    <w:rsid w:val="00C97D8C"/>
    <w:rPr>
      <w:b/>
      <w:bCs/>
    </w:rPr>
  </w:style>
  <w:style w:type="paragraph" w:customStyle="1" w:styleId="NusraTABLE">
    <w:name w:val="Nusra_TABLE"/>
    <w:basedOn w:val="ListParagraph"/>
    <w:qFormat/>
    <w:rsid w:val="00C97D8C"/>
    <w:pPr>
      <w:numPr>
        <w:numId w:val="1"/>
      </w:numPr>
      <w:tabs>
        <w:tab w:val="num" w:pos="360"/>
      </w:tabs>
      <w:spacing w:before="240" w:after="120" w:line="240" w:lineRule="auto"/>
      <w:ind w:left="720" w:firstLine="0"/>
      <w:contextualSpacing w:val="0"/>
      <w:jc w:val="center"/>
    </w:pPr>
    <w:rPr>
      <w:rFonts w:ascii="Garamond" w:eastAsia="Times New Roman" w:hAnsi="Garamond" w:cs="Calibri"/>
      <w:sz w:val="24"/>
      <w:szCs w:val="24"/>
      <w:lang w:val="en-US"/>
    </w:rPr>
  </w:style>
  <w:style w:type="character" w:styleId="PageNumber">
    <w:name w:val="page number"/>
    <w:uiPriority w:val="99"/>
    <w:rsid w:val="00C97D8C"/>
    <w:rPr>
      <w:rFonts w:cs="Times New Roman"/>
    </w:rPr>
  </w:style>
  <w:style w:type="paragraph" w:customStyle="1" w:styleId="NusraFIGURE">
    <w:name w:val="Nusra_FIGURE"/>
    <w:basedOn w:val="ListParagraph"/>
    <w:qFormat/>
    <w:rsid w:val="00C97D8C"/>
    <w:pPr>
      <w:numPr>
        <w:numId w:val="2"/>
      </w:numPr>
      <w:tabs>
        <w:tab w:val="num" w:pos="360"/>
      </w:tabs>
      <w:spacing w:before="120" w:after="240" w:line="240" w:lineRule="auto"/>
      <w:ind w:left="720" w:firstLine="0"/>
      <w:contextualSpacing w:val="0"/>
      <w:jc w:val="center"/>
    </w:pPr>
    <w:rPr>
      <w:rFonts w:ascii="Garamond" w:eastAsia="Times New Roman" w:hAnsi="Garamond" w:cs="Calibri"/>
      <w:sz w:val="24"/>
      <w:szCs w:val="24"/>
      <w:lang w:val="en-US"/>
    </w:rPr>
  </w:style>
  <w:style w:type="paragraph" w:customStyle="1" w:styleId="NusraABSTRACTBODY">
    <w:name w:val="Nusra_ABSTRACT BODY"/>
    <w:basedOn w:val="Normal"/>
    <w:rsid w:val="00C97D8C"/>
    <w:pPr>
      <w:spacing w:after="0" w:line="240" w:lineRule="auto"/>
      <w:jc w:val="both"/>
    </w:pPr>
    <w:rPr>
      <w:rFonts w:ascii="Garamond" w:hAnsi="Garamond"/>
      <w:sz w:val="24"/>
    </w:rPr>
  </w:style>
  <w:style w:type="paragraph" w:customStyle="1" w:styleId="NusraABSTRACTKEYWORD">
    <w:name w:val="Nusra_ABSTRACT KEYWORD"/>
    <w:basedOn w:val="NusraABSTRACTBODY"/>
    <w:rsid w:val="00C97D8C"/>
    <w:pPr>
      <w:jc w:val="left"/>
    </w:pPr>
    <w:rPr>
      <w:i/>
    </w:rPr>
  </w:style>
  <w:style w:type="paragraph" w:customStyle="1" w:styleId="NusraABSTRACTTITLE">
    <w:name w:val="Nusra_ABSTRACT TITLE"/>
    <w:basedOn w:val="Normal"/>
    <w:rsid w:val="00C97D8C"/>
    <w:pPr>
      <w:spacing w:before="120" w:after="0" w:line="240" w:lineRule="auto"/>
      <w:jc w:val="center"/>
    </w:pPr>
    <w:rPr>
      <w:rFonts w:ascii="Garamond" w:hAnsi="Garamond"/>
      <w:b/>
      <w:sz w:val="24"/>
    </w:rPr>
  </w:style>
  <w:style w:type="paragraph" w:customStyle="1" w:styleId="NusraTITLE">
    <w:name w:val="Nusra_TITLE"/>
    <w:basedOn w:val="Normal"/>
    <w:qFormat/>
    <w:rsid w:val="00C97D8C"/>
    <w:pPr>
      <w:spacing w:after="0" w:line="240" w:lineRule="auto"/>
      <w:jc w:val="center"/>
    </w:pPr>
    <w:rPr>
      <w:rFonts w:ascii="Garamond" w:hAnsi="Garamond"/>
      <w:b/>
      <w:sz w:val="24"/>
    </w:rPr>
  </w:style>
  <w:style w:type="paragraph" w:customStyle="1" w:styleId="NusraAUTHOR">
    <w:name w:val="Nusra_AUTHOR"/>
    <w:basedOn w:val="NusraTITLE"/>
    <w:rsid w:val="00E42D29"/>
    <w:pPr>
      <w:spacing w:before="120"/>
    </w:pPr>
    <w:rPr>
      <w:b w:val="0"/>
      <w:i/>
    </w:rPr>
  </w:style>
  <w:style w:type="paragraph" w:customStyle="1" w:styleId="NusraREFERENCES">
    <w:name w:val="Nusra_REFERENCES"/>
    <w:basedOn w:val="NusraBODYTEXT"/>
    <w:rsid w:val="00C97D8C"/>
    <w:pPr>
      <w:spacing w:after="120"/>
      <w:ind w:left="567" w:hanging="567"/>
      <w:jc w:val="left"/>
    </w:pPr>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34"/>
    <w:qFormat/>
    <w:rsid w:val="00C97D8C"/>
    <w:pPr>
      <w:ind w:left="720"/>
      <w:contextualSpacing/>
    </w:pPr>
  </w:style>
  <w:style w:type="paragraph" w:styleId="BalloonText">
    <w:name w:val="Balloon Text"/>
    <w:basedOn w:val="Normal"/>
    <w:link w:val="BalloonTextChar"/>
    <w:uiPriority w:val="99"/>
    <w:semiHidden/>
    <w:unhideWhenUsed/>
    <w:rsid w:val="00C97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8C"/>
    <w:rPr>
      <w:rFonts w:ascii="Tahoma" w:eastAsia="Calibri" w:hAnsi="Tahoma" w:cs="Tahoma"/>
      <w:sz w:val="16"/>
      <w:szCs w:val="16"/>
      <w:lang w:val="id-ID"/>
    </w:rPr>
  </w:style>
  <w:style w:type="table" w:styleId="TableGrid">
    <w:name w:val="Table Grid"/>
    <w:basedOn w:val="TableNormal"/>
    <w:uiPriority w:val="59"/>
    <w:qFormat/>
    <w:rsid w:val="00C9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D8C"/>
    <w:rPr>
      <w:color w:val="0000FF"/>
      <w:u w:val="single"/>
    </w:rPr>
  </w:style>
  <w:style w:type="paragraph" w:styleId="NormalWeb">
    <w:name w:val="Normal (Web)"/>
    <w:basedOn w:val="Normal"/>
    <w:uiPriority w:val="99"/>
    <w:unhideWhenUsed/>
    <w:rsid w:val="00275BA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275BA2"/>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75BA2"/>
    <w:rPr>
      <w:i/>
      <w:iC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basedOn w:val="DefaultParagraphFont"/>
    <w:link w:val="ListParagraph"/>
    <w:uiPriority w:val="34"/>
    <w:locked/>
    <w:rsid w:val="001D7E37"/>
    <w:rPr>
      <w:rFonts w:ascii="Calibri" w:eastAsia="Calibri" w:hAnsi="Calibri" w:cs="Times New Roman"/>
      <w:lang w:val="id-ID"/>
    </w:rPr>
  </w:style>
  <w:style w:type="character" w:customStyle="1" w:styleId="fontstyle21">
    <w:name w:val="fontstyle21"/>
    <w:basedOn w:val="DefaultParagraphFont"/>
    <w:rsid w:val="00C82B74"/>
    <w:rPr>
      <w:rFonts w:ascii="Times New Roman" w:hAnsi="Times New Roman" w:cs="Times New Roman" w:hint="default"/>
      <w:b w:val="0"/>
      <w:bCs w:val="0"/>
      <w:i/>
      <w:iCs/>
      <w:color w:val="000000"/>
      <w:sz w:val="24"/>
      <w:szCs w:val="24"/>
    </w:rPr>
  </w:style>
  <w:style w:type="table" w:styleId="PlainTable2">
    <w:name w:val="Plain Table 2"/>
    <w:basedOn w:val="TableNormal"/>
    <w:uiPriority w:val="42"/>
    <w:rsid w:val="00D90B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40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nusantaraglobal.ac.id/index.php/nusra"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denmaszuki@gmail.com"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00F9-7EEC-40BA-8365-353A310B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4368</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evi safitri</cp:lastModifiedBy>
  <cp:revision>11</cp:revision>
  <cp:lastPrinted>2023-09-19T12:13:00Z</cp:lastPrinted>
  <dcterms:created xsi:type="dcterms:W3CDTF">2023-10-13T01:18:00Z</dcterms:created>
  <dcterms:modified xsi:type="dcterms:W3CDTF">2023-11-28T17:28:00Z</dcterms:modified>
</cp:coreProperties>
</file>